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A8F71" w14:textId="77777777" w:rsidR="00BA6EC3" w:rsidRDefault="00BA6EC3" w:rsidP="00BA6EC3">
      <w:pPr>
        <w:pStyle w:val="Heading1"/>
        <w:jc w:val="center"/>
        <w:rPr>
          <w:rFonts w:ascii="Times New Roman" w:hAnsi="Times New Roman" w:cs="Times New Roman"/>
          <w:sz w:val="22"/>
          <w:szCs w:val="22"/>
        </w:rPr>
      </w:pPr>
      <w:r w:rsidRPr="00BA6EC3">
        <w:rPr>
          <w:rFonts w:ascii="Times New Roman" w:hAnsi="Times New Roman" w:cs="Times New Roman"/>
          <w:sz w:val="22"/>
          <w:szCs w:val="22"/>
        </w:rPr>
        <w:t>San José State University</w:t>
      </w:r>
      <w:r w:rsidRPr="00BA6EC3">
        <w:rPr>
          <w:rFonts w:ascii="Times New Roman" w:hAnsi="Times New Roman" w:cs="Times New Roman"/>
          <w:sz w:val="22"/>
          <w:szCs w:val="22"/>
        </w:rPr>
        <w:br/>
        <w:t xml:space="preserve">Psychology 190 Section 5 </w:t>
      </w:r>
    </w:p>
    <w:p w14:paraId="0D3DCC60" w14:textId="0939ECF5" w:rsidR="00104BBE" w:rsidRPr="00104BBE" w:rsidRDefault="00104BBE" w:rsidP="00104BBE">
      <w:pPr>
        <w:jc w:val="center"/>
        <w:rPr>
          <w:b/>
        </w:rPr>
      </w:pPr>
      <w:r w:rsidRPr="00104BBE">
        <w:rPr>
          <w:b/>
        </w:rPr>
        <w:t>Current Issues in Psychology</w:t>
      </w:r>
    </w:p>
    <w:p w14:paraId="354D8B1D" w14:textId="77777777" w:rsidR="00BA6EC3" w:rsidRPr="00BA6EC3" w:rsidRDefault="00BA6EC3" w:rsidP="00BA6EC3">
      <w:pPr>
        <w:pStyle w:val="Heading1"/>
        <w:jc w:val="center"/>
        <w:rPr>
          <w:rFonts w:ascii="Times New Roman" w:hAnsi="Times New Roman" w:cs="Times New Roman"/>
          <w:sz w:val="22"/>
          <w:szCs w:val="22"/>
        </w:rPr>
      </w:pPr>
      <w:r w:rsidRPr="00BA6EC3">
        <w:rPr>
          <w:rFonts w:ascii="Times New Roman" w:hAnsi="Times New Roman" w:cs="Times New Roman"/>
          <w:sz w:val="22"/>
          <w:szCs w:val="22"/>
        </w:rPr>
        <w:t>Warriors at Home: Veterans and the Transition to College and the Civilian World</w:t>
      </w:r>
    </w:p>
    <w:p w14:paraId="7ADE9FB0" w14:textId="68B26B65" w:rsidR="00BA6EC3" w:rsidRPr="00BA6EC3" w:rsidRDefault="00033279" w:rsidP="00BA6EC3">
      <w:pPr>
        <w:pStyle w:val="Heading1"/>
        <w:jc w:val="center"/>
        <w:rPr>
          <w:rFonts w:ascii="Times New Roman" w:hAnsi="Times New Roman" w:cs="Times New Roman"/>
          <w:sz w:val="22"/>
          <w:szCs w:val="22"/>
        </w:rPr>
      </w:pPr>
      <w:r>
        <w:rPr>
          <w:rFonts w:ascii="Times New Roman" w:hAnsi="Times New Roman" w:cs="Times New Roman"/>
          <w:sz w:val="22"/>
          <w:szCs w:val="22"/>
        </w:rPr>
        <w:t>Fall</w:t>
      </w:r>
      <w:r w:rsidR="00BA6EC3" w:rsidRPr="00BA6EC3">
        <w:rPr>
          <w:rFonts w:ascii="Times New Roman" w:hAnsi="Times New Roman" w:cs="Times New Roman"/>
          <w:sz w:val="22"/>
          <w:szCs w:val="22"/>
        </w:rPr>
        <w:t xml:space="preserve"> 2014</w:t>
      </w:r>
    </w:p>
    <w:p w14:paraId="49A12011" w14:textId="77777777" w:rsidR="00BA6EC3" w:rsidRPr="00BA6EC3" w:rsidRDefault="00BA6EC3" w:rsidP="00BA6EC3"/>
    <w:tbl>
      <w:tblPr>
        <w:tblW w:w="9648" w:type="dxa"/>
        <w:tblLayout w:type="fixed"/>
        <w:tblLook w:val="01E0" w:firstRow="1" w:lastRow="1" w:firstColumn="1" w:lastColumn="1" w:noHBand="0" w:noVBand="0"/>
      </w:tblPr>
      <w:tblGrid>
        <w:gridCol w:w="3168"/>
        <w:gridCol w:w="6480"/>
      </w:tblGrid>
      <w:tr w:rsidR="00BA6EC3" w:rsidRPr="00BA6EC3" w14:paraId="25C706C6" w14:textId="77777777" w:rsidTr="00BA6EC3">
        <w:tc>
          <w:tcPr>
            <w:tcW w:w="3168" w:type="dxa"/>
          </w:tcPr>
          <w:p w14:paraId="45581334" w14:textId="77777777" w:rsidR="00BA6EC3" w:rsidRPr="00BA6EC3" w:rsidRDefault="00BA6EC3" w:rsidP="00BA6EC3">
            <w:pPr>
              <w:pStyle w:val="contactheading"/>
              <w:rPr>
                <w:rFonts w:cs="Times New Roman"/>
                <w:sz w:val="22"/>
                <w:szCs w:val="22"/>
              </w:rPr>
            </w:pPr>
            <w:r w:rsidRPr="00BA6EC3">
              <w:rPr>
                <w:rFonts w:cs="Times New Roman"/>
                <w:sz w:val="22"/>
                <w:szCs w:val="22"/>
              </w:rPr>
              <w:t>Instructor:</w:t>
            </w:r>
          </w:p>
        </w:tc>
        <w:tc>
          <w:tcPr>
            <w:tcW w:w="6480" w:type="dxa"/>
          </w:tcPr>
          <w:p w14:paraId="5EE5825D" w14:textId="77777777" w:rsidR="00BA6EC3" w:rsidRPr="00BA6EC3" w:rsidRDefault="00BA6EC3" w:rsidP="00BA6EC3">
            <w:r w:rsidRPr="00BA6EC3">
              <w:t xml:space="preserve">Elena Klaw, PhD </w:t>
            </w:r>
          </w:p>
        </w:tc>
      </w:tr>
      <w:tr w:rsidR="00BA6EC3" w:rsidRPr="00BA6EC3" w14:paraId="64A6F9D2" w14:textId="77777777" w:rsidTr="00BA6EC3">
        <w:tc>
          <w:tcPr>
            <w:tcW w:w="3168" w:type="dxa"/>
          </w:tcPr>
          <w:p w14:paraId="5F5B9D5D" w14:textId="77777777" w:rsidR="00BA6EC3" w:rsidRPr="00BA6EC3" w:rsidRDefault="00BA6EC3" w:rsidP="00BA6EC3">
            <w:pPr>
              <w:pStyle w:val="contactheading"/>
              <w:rPr>
                <w:rFonts w:cs="Times New Roman"/>
                <w:sz w:val="22"/>
                <w:szCs w:val="22"/>
              </w:rPr>
            </w:pPr>
            <w:r w:rsidRPr="00BA6EC3">
              <w:rPr>
                <w:rFonts w:cs="Times New Roman"/>
                <w:sz w:val="22"/>
                <w:szCs w:val="22"/>
              </w:rPr>
              <w:t>Office Location:</w:t>
            </w:r>
          </w:p>
        </w:tc>
        <w:tc>
          <w:tcPr>
            <w:tcW w:w="6480" w:type="dxa"/>
          </w:tcPr>
          <w:p w14:paraId="58B0E4E8" w14:textId="77777777" w:rsidR="00BA6EC3" w:rsidRPr="00BA6EC3" w:rsidRDefault="00BA6EC3" w:rsidP="00BA6EC3">
            <w:r w:rsidRPr="00BA6EC3">
              <w:t xml:space="preserve">Clark 203 (Also DMH 324) </w:t>
            </w:r>
          </w:p>
          <w:p w14:paraId="154A763F" w14:textId="77777777" w:rsidR="00BA6EC3" w:rsidRPr="00BA6EC3" w:rsidRDefault="00BA6EC3" w:rsidP="00BA6EC3">
            <w:pPr>
              <w:spacing w:after="120"/>
            </w:pPr>
          </w:p>
        </w:tc>
      </w:tr>
      <w:tr w:rsidR="00BA6EC3" w:rsidRPr="00BA6EC3" w14:paraId="3D239F6E" w14:textId="77777777" w:rsidTr="00BA6EC3">
        <w:tc>
          <w:tcPr>
            <w:tcW w:w="3168" w:type="dxa"/>
          </w:tcPr>
          <w:p w14:paraId="74CACA32" w14:textId="77777777" w:rsidR="00BA6EC3" w:rsidRPr="00BA6EC3" w:rsidRDefault="00BA6EC3" w:rsidP="00BA6EC3">
            <w:pPr>
              <w:pStyle w:val="contactheading"/>
              <w:rPr>
                <w:rFonts w:cs="Times New Roman"/>
                <w:sz w:val="22"/>
                <w:szCs w:val="22"/>
              </w:rPr>
            </w:pPr>
            <w:r w:rsidRPr="00BA6EC3">
              <w:rPr>
                <w:rFonts w:cs="Times New Roman"/>
                <w:sz w:val="22"/>
                <w:szCs w:val="22"/>
              </w:rPr>
              <w:t>Telephone:</w:t>
            </w:r>
          </w:p>
        </w:tc>
        <w:tc>
          <w:tcPr>
            <w:tcW w:w="6480" w:type="dxa"/>
          </w:tcPr>
          <w:p w14:paraId="22BBE95C" w14:textId="77777777" w:rsidR="00BA6EC3" w:rsidRPr="00BA6EC3" w:rsidRDefault="00BA6EC3" w:rsidP="00BA6EC3">
            <w:r w:rsidRPr="00BA6EC3">
              <w:t>(408) 924-6961 (Clark)</w:t>
            </w:r>
          </w:p>
          <w:p w14:paraId="1DF43861" w14:textId="77777777" w:rsidR="00BA6EC3" w:rsidRPr="00BA6EC3" w:rsidRDefault="00BA6EC3" w:rsidP="00BA6EC3">
            <w:pPr>
              <w:spacing w:after="120"/>
            </w:pPr>
            <w:r w:rsidRPr="00BA6EC3">
              <w:t xml:space="preserve"> </w:t>
            </w:r>
          </w:p>
        </w:tc>
      </w:tr>
      <w:tr w:rsidR="00BA6EC3" w:rsidRPr="00BA6EC3" w14:paraId="296EA6DE" w14:textId="77777777" w:rsidTr="00BA6EC3">
        <w:tc>
          <w:tcPr>
            <w:tcW w:w="3168" w:type="dxa"/>
          </w:tcPr>
          <w:p w14:paraId="1AA80FA9" w14:textId="77777777" w:rsidR="00BA6EC3" w:rsidRPr="00BA6EC3" w:rsidRDefault="00BA6EC3" w:rsidP="00BA6EC3">
            <w:pPr>
              <w:pStyle w:val="contactheading"/>
              <w:rPr>
                <w:rFonts w:cs="Times New Roman"/>
                <w:sz w:val="22"/>
                <w:szCs w:val="22"/>
              </w:rPr>
            </w:pPr>
            <w:r w:rsidRPr="00BA6EC3">
              <w:rPr>
                <w:rFonts w:cs="Times New Roman"/>
                <w:sz w:val="22"/>
                <w:szCs w:val="22"/>
              </w:rPr>
              <w:t>Email:</w:t>
            </w:r>
          </w:p>
        </w:tc>
        <w:tc>
          <w:tcPr>
            <w:tcW w:w="6480" w:type="dxa"/>
          </w:tcPr>
          <w:p w14:paraId="3C6D91EC" w14:textId="77777777" w:rsidR="00BA6EC3" w:rsidRPr="00BA6EC3" w:rsidRDefault="004D5833" w:rsidP="00BA6EC3">
            <w:hyperlink r:id="rId9" w:history="1">
              <w:r w:rsidR="00BA6EC3" w:rsidRPr="00BA6EC3">
                <w:rPr>
                  <w:rStyle w:val="Hyperlink"/>
                </w:rPr>
                <w:t>elena.klaw@sjsu.edu</w:t>
              </w:r>
            </w:hyperlink>
            <w:r w:rsidR="00BA6EC3" w:rsidRPr="00BA6EC3">
              <w:t xml:space="preserve"> </w:t>
            </w:r>
          </w:p>
          <w:p w14:paraId="5283E82B" w14:textId="77777777" w:rsidR="00BA6EC3" w:rsidRPr="00BA6EC3" w:rsidRDefault="00BA6EC3" w:rsidP="00BA6EC3"/>
        </w:tc>
      </w:tr>
      <w:tr w:rsidR="00BA6EC3" w:rsidRPr="00BA6EC3" w14:paraId="7101716B" w14:textId="77777777" w:rsidTr="00BA6EC3">
        <w:tc>
          <w:tcPr>
            <w:tcW w:w="3168" w:type="dxa"/>
          </w:tcPr>
          <w:p w14:paraId="1504660C" w14:textId="77777777" w:rsidR="00BA6EC3" w:rsidRPr="00BA6EC3" w:rsidRDefault="00BA6EC3" w:rsidP="00BA6EC3">
            <w:pPr>
              <w:pStyle w:val="contactheading"/>
              <w:rPr>
                <w:rFonts w:cs="Times New Roman"/>
                <w:sz w:val="22"/>
                <w:szCs w:val="22"/>
              </w:rPr>
            </w:pPr>
            <w:r w:rsidRPr="00BA6EC3">
              <w:rPr>
                <w:rFonts w:cs="Times New Roman"/>
                <w:sz w:val="22"/>
                <w:szCs w:val="22"/>
              </w:rPr>
              <w:t>Office Hours:</w:t>
            </w:r>
          </w:p>
        </w:tc>
        <w:tc>
          <w:tcPr>
            <w:tcW w:w="6480" w:type="dxa"/>
          </w:tcPr>
          <w:p w14:paraId="64CB9434" w14:textId="77777777" w:rsidR="00BA6EC3" w:rsidRPr="00BA6EC3" w:rsidRDefault="00BA6EC3" w:rsidP="00BA6EC3">
            <w:r w:rsidRPr="00BA6EC3">
              <w:t>M/W 10:30-12:00 in Clark 203</w:t>
            </w:r>
          </w:p>
        </w:tc>
      </w:tr>
      <w:tr w:rsidR="00BA6EC3" w:rsidRPr="00BA6EC3" w14:paraId="39C17684" w14:textId="77777777" w:rsidTr="00BA6EC3">
        <w:tc>
          <w:tcPr>
            <w:tcW w:w="3168" w:type="dxa"/>
          </w:tcPr>
          <w:p w14:paraId="5F69109A" w14:textId="77777777" w:rsidR="00BA6EC3" w:rsidRPr="00BA6EC3" w:rsidRDefault="00BA6EC3" w:rsidP="00BA6EC3">
            <w:pPr>
              <w:pStyle w:val="contactheading"/>
              <w:rPr>
                <w:rFonts w:cs="Times New Roman"/>
                <w:sz w:val="22"/>
                <w:szCs w:val="22"/>
              </w:rPr>
            </w:pPr>
            <w:r w:rsidRPr="00BA6EC3">
              <w:rPr>
                <w:rFonts w:cs="Times New Roman"/>
                <w:sz w:val="22"/>
                <w:szCs w:val="22"/>
              </w:rPr>
              <w:t>Class Days/Time:</w:t>
            </w:r>
          </w:p>
        </w:tc>
        <w:tc>
          <w:tcPr>
            <w:tcW w:w="6480" w:type="dxa"/>
          </w:tcPr>
          <w:p w14:paraId="5CAED22A" w14:textId="77777777" w:rsidR="00BA6EC3" w:rsidRPr="00BA6EC3" w:rsidRDefault="00BA6EC3" w:rsidP="00BA6EC3">
            <w:r w:rsidRPr="00BA6EC3">
              <w:t>Mon/Wed, 9-10:15</w:t>
            </w:r>
          </w:p>
        </w:tc>
      </w:tr>
      <w:tr w:rsidR="00BA6EC3" w:rsidRPr="00BA6EC3" w14:paraId="19DDF32A" w14:textId="77777777" w:rsidTr="00BA6EC3">
        <w:tc>
          <w:tcPr>
            <w:tcW w:w="3168" w:type="dxa"/>
          </w:tcPr>
          <w:p w14:paraId="4DEC76F3" w14:textId="77777777" w:rsidR="00BA6EC3" w:rsidRPr="00BA6EC3" w:rsidRDefault="00BA6EC3" w:rsidP="00BA6EC3">
            <w:pPr>
              <w:pStyle w:val="contactheading"/>
              <w:rPr>
                <w:rFonts w:cs="Times New Roman"/>
                <w:sz w:val="22"/>
                <w:szCs w:val="22"/>
              </w:rPr>
            </w:pPr>
            <w:r w:rsidRPr="00BA6EC3">
              <w:rPr>
                <w:rFonts w:cs="Times New Roman"/>
                <w:sz w:val="22"/>
                <w:szCs w:val="22"/>
              </w:rPr>
              <w:t>Classroom:</w:t>
            </w:r>
          </w:p>
        </w:tc>
        <w:tc>
          <w:tcPr>
            <w:tcW w:w="6480" w:type="dxa"/>
          </w:tcPr>
          <w:p w14:paraId="039C2FAF" w14:textId="4A164F75" w:rsidR="00BA6EC3" w:rsidRPr="00BA6EC3" w:rsidRDefault="00BA6EC3" w:rsidP="009742F3">
            <w:pPr>
              <w:spacing w:after="120"/>
            </w:pPr>
            <w:proofErr w:type="spellStart"/>
            <w:r w:rsidRPr="00BA6EC3">
              <w:t>MacQuarrie</w:t>
            </w:r>
            <w:proofErr w:type="spellEnd"/>
            <w:r w:rsidRPr="00BA6EC3">
              <w:t xml:space="preserve"> Hall 2</w:t>
            </w:r>
            <w:r w:rsidR="009742F3">
              <w:t>3</w:t>
            </w:r>
            <w:r w:rsidRPr="00BA6EC3">
              <w:t>5</w:t>
            </w:r>
          </w:p>
        </w:tc>
      </w:tr>
      <w:tr w:rsidR="00BA6EC3" w:rsidRPr="00BA6EC3" w14:paraId="5CA9C0B7" w14:textId="77777777" w:rsidTr="00BA6EC3">
        <w:tc>
          <w:tcPr>
            <w:tcW w:w="3168" w:type="dxa"/>
            <w:vAlign w:val="bottom"/>
          </w:tcPr>
          <w:p w14:paraId="3E900AE3" w14:textId="77777777" w:rsidR="00BA6EC3" w:rsidRPr="00BA6EC3" w:rsidRDefault="00BA6EC3" w:rsidP="00BA6EC3">
            <w:pPr>
              <w:rPr>
                <w:b/>
              </w:rPr>
            </w:pPr>
            <w:r w:rsidRPr="00BA6EC3">
              <w:rPr>
                <w:b/>
              </w:rPr>
              <w:t>Web Site:</w:t>
            </w:r>
          </w:p>
        </w:tc>
        <w:tc>
          <w:tcPr>
            <w:tcW w:w="6480" w:type="dxa"/>
            <w:vAlign w:val="bottom"/>
          </w:tcPr>
          <w:p w14:paraId="36FE810E" w14:textId="77777777" w:rsidR="00BA6EC3" w:rsidRPr="00BA6EC3" w:rsidRDefault="00BA6EC3" w:rsidP="00BA6EC3">
            <w:r w:rsidRPr="00BA6EC3">
              <w:t>http://www.sjsu.edu/people/elena.klaw/courses/</w:t>
            </w:r>
          </w:p>
        </w:tc>
      </w:tr>
    </w:tbl>
    <w:p w14:paraId="77530305" w14:textId="77777777" w:rsidR="00BA6EC3" w:rsidRPr="00BA6EC3" w:rsidRDefault="00BA6EC3" w:rsidP="00BA6EC3">
      <w:pPr>
        <w:tabs>
          <w:tab w:val="left" w:pos="1380"/>
        </w:tabs>
        <w:ind w:right="720"/>
        <w:rPr>
          <w:b/>
        </w:rPr>
      </w:pPr>
      <w:r w:rsidRPr="00BA6EC3">
        <w:rPr>
          <w:b/>
        </w:rPr>
        <w:tab/>
      </w:r>
    </w:p>
    <w:p w14:paraId="46A7CF27" w14:textId="77777777" w:rsidR="00BA6EC3" w:rsidRPr="00BA6EC3" w:rsidRDefault="00BA6EC3" w:rsidP="00BA6EC3">
      <w:pPr>
        <w:pStyle w:val="Heading2"/>
        <w:rPr>
          <w:rFonts w:ascii="Times New Roman" w:hAnsi="Times New Roman" w:cs="Times New Roman"/>
          <w:sz w:val="22"/>
          <w:szCs w:val="22"/>
        </w:rPr>
      </w:pPr>
      <w:r w:rsidRPr="00BA6EC3">
        <w:rPr>
          <w:rFonts w:ascii="Times New Roman" w:hAnsi="Times New Roman" w:cs="Times New Roman"/>
          <w:sz w:val="22"/>
          <w:szCs w:val="22"/>
        </w:rPr>
        <w:t>Course Description:</w:t>
      </w:r>
    </w:p>
    <w:p w14:paraId="2EC2DA38" w14:textId="77777777" w:rsidR="00BA6EC3" w:rsidRPr="00BA6EC3" w:rsidRDefault="00BA6EC3" w:rsidP="00BA6EC3">
      <w:pPr>
        <w:rPr>
          <w:bCs/>
        </w:rPr>
      </w:pPr>
      <w:r w:rsidRPr="00BA6EC3">
        <w:rPr>
          <w:bCs/>
        </w:rPr>
        <w:t>This course will allow students to gain an in depth understanding of the distinct challenges that veterans face in “coming home” and in attending college after separating from the military. The course will explain the coping strategies, skills and resources that veterans need to make positive transitions from the military to the civilian world and from deployment to post-deployment life. The class provides essential insights and training to individuals who want to provide support to veterans who are transitioning to civilian life and higher education.</w:t>
      </w:r>
    </w:p>
    <w:p w14:paraId="043A6206" w14:textId="77777777" w:rsidR="00BA6EC3" w:rsidRPr="00BA6EC3" w:rsidRDefault="00BA6EC3" w:rsidP="00BA6EC3">
      <w:pPr>
        <w:rPr>
          <w:b/>
          <w:bCs/>
        </w:rPr>
      </w:pPr>
    </w:p>
    <w:p w14:paraId="4ECF4530" w14:textId="77777777" w:rsidR="00BA6EC3" w:rsidRPr="00BA6EC3" w:rsidRDefault="00BA6EC3" w:rsidP="00BA6EC3">
      <w:pPr>
        <w:ind w:left="360"/>
      </w:pPr>
      <w:r w:rsidRPr="00BA6EC3">
        <w:t xml:space="preserve">Student Learning Objectives </w:t>
      </w:r>
    </w:p>
    <w:p w14:paraId="009E2772" w14:textId="77777777" w:rsidR="00BA6EC3" w:rsidRPr="00BA6EC3" w:rsidRDefault="00BA6EC3" w:rsidP="00BA6EC3">
      <w:pPr>
        <w:ind w:left="360"/>
        <w:rPr>
          <w:b/>
          <w:bCs/>
        </w:rPr>
      </w:pPr>
      <w:r w:rsidRPr="00BA6EC3">
        <w:t>By the end of this course, students will:</w:t>
      </w:r>
    </w:p>
    <w:p w14:paraId="4E5BEE32" w14:textId="65F62558" w:rsidR="00BA6EC3" w:rsidRPr="00BA6EC3" w:rsidRDefault="00BA6EC3" w:rsidP="00BA6EC3">
      <w:pPr>
        <w:numPr>
          <w:ilvl w:val="0"/>
          <w:numId w:val="1"/>
        </w:numPr>
        <w:spacing w:after="0" w:line="240" w:lineRule="auto"/>
        <w:rPr>
          <w:bCs/>
        </w:rPr>
      </w:pPr>
      <w:r w:rsidRPr="00BA6EC3">
        <w:rPr>
          <w:bCs/>
        </w:rPr>
        <w:t xml:space="preserve">Understand common problems experienced by military members who have participated in modern warfare and recognize indicators of stress reactions, and stress related disorders. </w:t>
      </w:r>
      <w:r w:rsidRPr="00BA6EC3">
        <w:rPr>
          <w:bCs/>
          <w:i/>
        </w:rPr>
        <w:t xml:space="preserve">(Essential activity: </w:t>
      </w:r>
      <w:r w:rsidR="00187656">
        <w:rPr>
          <w:bCs/>
          <w:i/>
        </w:rPr>
        <w:t>Integration writing assignment</w:t>
      </w:r>
      <w:r w:rsidR="00CB6CE8">
        <w:rPr>
          <w:bCs/>
          <w:i/>
        </w:rPr>
        <w:t xml:space="preserve"> 1</w:t>
      </w:r>
      <w:r w:rsidRPr="00BA6EC3">
        <w:rPr>
          <w:bCs/>
          <w:i/>
        </w:rPr>
        <w:t>)</w:t>
      </w:r>
    </w:p>
    <w:p w14:paraId="37CDCD55" w14:textId="37457DF0" w:rsidR="00BA6EC3" w:rsidRPr="00BA6EC3" w:rsidRDefault="00BA6EC3" w:rsidP="00BA6EC3">
      <w:pPr>
        <w:numPr>
          <w:ilvl w:val="0"/>
          <w:numId w:val="1"/>
        </w:numPr>
        <w:spacing w:after="0" w:line="240" w:lineRule="auto"/>
        <w:rPr>
          <w:bCs/>
          <w:i/>
        </w:rPr>
      </w:pPr>
      <w:r w:rsidRPr="00BA6EC3">
        <w:rPr>
          <w:bCs/>
        </w:rPr>
        <w:lastRenderedPageBreak/>
        <w:t xml:space="preserve">Understand how veterans can develop effective coping skills for stress, anger management, and emotional regulation. </w:t>
      </w:r>
      <w:r w:rsidRPr="00BA6EC3">
        <w:rPr>
          <w:bCs/>
          <w:i/>
        </w:rPr>
        <w:t>(Essential activity: Integration writing assignment</w:t>
      </w:r>
      <w:r w:rsidR="00CB6CE8">
        <w:rPr>
          <w:bCs/>
          <w:i/>
        </w:rPr>
        <w:t xml:space="preserve"> 2</w:t>
      </w:r>
      <w:r w:rsidRPr="00BA6EC3">
        <w:rPr>
          <w:bCs/>
          <w:i/>
        </w:rPr>
        <w:t>)</w:t>
      </w:r>
    </w:p>
    <w:p w14:paraId="6D4AFAA9" w14:textId="2CC55CF7" w:rsidR="00BA6EC3" w:rsidRPr="00BA6EC3" w:rsidRDefault="00BA6EC3" w:rsidP="00BA6EC3">
      <w:pPr>
        <w:numPr>
          <w:ilvl w:val="0"/>
          <w:numId w:val="1"/>
        </w:numPr>
        <w:spacing w:after="0" w:line="240" w:lineRule="auto"/>
        <w:rPr>
          <w:bCs/>
          <w:i/>
        </w:rPr>
      </w:pPr>
      <w:r w:rsidRPr="00BA6EC3">
        <w:rPr>
          <w:bCs/>
        </w:rPr>
        <w:t>Understand the differences between healthy and unhealthy relationships for veterans and understand the</w:t>
      </w:r>
      <w:r w:rsidRPr="00BA6EC3">
        <w:rPr>
          <w:bCs/>
          <w:i/>
        </w:rPr>
        <w:t xml:space="preserve"> </w:t>
      </w:r>
      <w:r w:rsidRPr="00BA6EC3">
        <w:rPr>
          <w:bCs/>
        </w:rPr>
        <w:t xml:space="preserve">skills necessary for veterans and others to have healthy relationships such as perspective taking, problem solving, conflict resolution, and assertiveness. </w:t>
      </w:r>
      <w:r w:rsidRPr="00BA6EC3">
        <w:rPr>
          <w:bCs/>
          <w:i/>
        </w:rPr>
        <w:t>(Essential activity: Integration writing assignment</w:t>
      </w:r>
      <w:r w:rsidR="00CB6CE8">
        <w:rPr>
          <w:bCs/>
          <w:i/>
        </w:rPr>
        <w:t xml:space="preserve"> 3</w:t>
      </w:r>
      <w:r w:rsidRPr="00BA6EC3">
        <w:rPr>
          <w:bCs/>
          <w:i/>
        </w:rPr>
        <w:t>)</w:t>
      </w:r>
    </w:p>
    <w:p w14:paraId="707F1BDB" w14:textId="4FC77BE6" w:rsidR="00BA6EC3" w:rsidRPr="00BA6EC3" w:rsidRDefault="00BA6EC3" w:rsidP="00BA6EC3">
      <w:pPr>
        <w:numPr>
          <w:ilvl w:val="0"/>
          <w:numId w:val="1"/>
        </w:numPr>
        <w:spacing w:after="0" w:line="240" w:lineRule="auto"/>
        <w:rPr>
          <w:bCs/>
        </w:rPr>
      </w:pPr>
      <w:r w:rsidRPr="00BA6EC3">
        <w:rPr>
          <w:bCs/>
        </w:rPr>
        <w:t xml:space="preserve">Understand key strategies for post military career success. </w:t>
      </w:r>
      <w:r w:rsidR="00104BBE">
        <w:rPr>
          <w:bCs/>
        </w:rPr>
        <w:t>(</w:t>
      </w:r>
      <w:r w:rsidR="00104BBE" w:rsidRPr="00BA6EC3">
        <w:rPr>
          <w:bCs/>
          <w:i/>
        </w:rPr>
        <w:t xml:space="preserve">Essential activity: </w:t>
      </w:r>
      <w:r w:rsidR="00104BBE">
        <w:rPr>
          <w:bCs/>
          <w:i/>
        </w:rPr>
        <w:t>In class</w:t>
      </w:r>
      <w:r w:rsidRPr="00BA6EC3">
        <w:rPr>
          <w:bCs/>
          <w:i/>
        </w:rPr>
        <w:t xml:space="preserve"> assignment</w:t>
      </w:r>
      <w:r w:rsidR="00104BBE">
        <w:rPr>
          <w:bCs/>
          <w:i/>
        </w:rPr>
        <w:t>s</w:t>
      </w:r>
      <w:r w:rsidRPr="00BA6EC3">
        <w:rPr>
          <w:bCs/>
          <w:i/>
        </w:rPr>
        <w:t>)</w:t>
      </w:r>
    </w:p>
    <w:p w14:paraId="575C8124" w14:textId="77777777" w:rsidR="00BA6EC3" w:rsidRPr="00BA6EC3" w:rsidRDefault="00BA6EC3" w:rsidP="00BA6EC3">
      <w:pPr>
        <w:numPr>
          <w:ilvl w:val="0"/>
          <w:numId w:val="1"/>
        </w:numPr>
        <w:spacing w:after="0" w:line="240" w:lineRule="auto"/>
        <w:rPr>
          <w:bCs/>
        </w:rPr>
      </w:pPr>
      <w:r w:rsidRPr="00BA6EC3">
        <w:rPr>
          <w:bCs/>
        </w:rPr>
        <w:t xml:space="preserve">Employ effective research skills, writing skills, and presentation skills that will form the basis for continued academic and occupational success. </w:t>
      </w:r>
      <w:r w:rsidRPr="00BA6EC3">
        <w:rPr>
          <w:bCs/>
          <w:i/>
        </w:rPr>
        <w:t>(Essential activity: Warriors at home research project)</w:t>
      </w:r>
    </w:p>
    <w:p w14:paraId="12D3212A" w14:textId="776669BD" w:rsidR="00BA6EC3" w:rsidRPr="00BA6EC3" w:rsidRDefault="00BA6EC3" w:rsidP="00BA6EC3">
      <w:pPr>
        <w:numPr>
          <w:ilvl w:val="0"/>
          <w:numId w:val="1"/>
        </w:numPr>
        <w:spacing w:after="0" w:line="240" w:lineRule="auto"/>
        <w:rPr>
          <w:bCs/>
          <w:i/>
        </w:rPr>
      </w:pPr>
      <w:r w:rsidRPr="00BA6EC3">
        <w:rPr>
          <w:bCs/>
        </w:rPr>
        <w:t xml:space="preserve">Effectively use actively listening skills to support student veterans and connect them to helpful resources at SJSU and in the community including the VITAL Program, Career Center, Accessible Education Center, Counseling Services, and the San Jose Veteran Center </w:t>
      </w:r>
      <w:r w:rsidRPr="00BA6EC3">
        <w:rPr>
          <w:bCs/>
          <w:i/>
        </w:rPr>
        <w:t>(Integration writing assignment</w:t>
      </w:r>
      <w:r w:rsidR="00CB6CE8">
        <w:rPr>
          <w:bCs/>
          <w:i/>
        </w:rPr>
        <w:t xml:space="preserve"> 4</w:t>
      </w:r>
      <w:r w:rsidRPr="00BA6EC3">
        <w:rPr>
          <w:bCs/>
          <w:i/>
        </w:rPr>
        <w:t>).</w:t>
      </w:r>
    </w:p>
    <w:p w14:paraId="48AC0EFD" w14:textId="77777777" w:rsidR="00BA6EC3" w:rsidRPr="00BA6EC3" w:rsidRDefault="00BA6EC3" w:rsidP="00BA6EC3">
      <w:pPr>
        <w:ind w:right="720"/>
        <w:rPr>
          <w:b/>
        </w:rPr>
      </w:pPr>
    </w:p>
    <w:p w14:paraId="0BC7EBBC"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Required Readings:</w:t>
      </w:r>
    </w:p>
    <w:p w14:paraId="0FAB4D63" w14:textId="77777777" w:rsidR="00BA6EC3" w:rsidRPr="00BA6EC3" w:rsidRDefault="00BA6EC3" w:rsidP="00BA6EC3">
      <w:pPr>
        <w:numPr>
          <w:ilvl w:val="0"/>
          <w:numId w:val="2"/>
        </w:numPr>
        <w:spacing w:after="0" w:line="240" w:lineRule="auto"/>
      </w:pPr>
      <w:r w:rsidRPr="00BA6EC3">
        <w:t xml:space="preserve">Armstrong, K. (2005). </w:t>
      </w:r>
      <w:r w:rsidRPr="00BA6EC3">
        <w:rPr>
          <w:i/>
        </w:rPr>
        <w:t>Courage after fire.</w:t>
      </w:r>
      <w:r w:rsidRPr="00BA6EC3">
        <w:t xml:space="preserve"> </w:t>
      </w:r>
      <w:proofErr w:type="spellStart"/>
      <w:r w:rsidRPr="00BA6EC3">
        <w:t>Ulysess</w:t>
      </w:r>
      <w:proofErr w:type="spellEnd"/>
      <w:r w:rsidRPr="00BA6EC3">
        <w:t>.</w:t>
      </w:r>
    </w:p>
    <w:p w14:paraId="39C48A62" w14:textId="77777777" w:rsidR="00BA6EC3" w:rsidRPr="00BA6EC3" w:rsidRDefault="00BA6EC3" w:rsidP="00BA6EC3">
      <w:pPr>
        <w:numPr>
          <w:ilvl w:val="0"/>
          <w:numId w:val="2"/>
        </w:numPr>
        <w:spacing w:after="0" w:line="240" w:lineRule="auto"/>
      </w:pPr>
      <w:proofErr w:type="spellStart"/>
      <w:r w:rsidRPr="00BA6EC3">
        <w:t>Hoge</w:t>
      </w:r>
      <w:proofErr w:type="spellEnd"/>
      <w:r w:rsidRPr="00BA6EC3">
        <w:t xml:space="preserve">, C. (2010). </w:t>
      </w:r>
      <w:r w:rsidRPr="00BA6EC3">
        <w:rPr>
          <w:i/>
        </w:rPr>
        <w:t>Once a warrior, Always a warrior: Navigating the transition from combat to home.</w:t>
      </w:r>
      <w:r w:rsidRPr="00BA6EC3">
        <w:t xml:space="preserve"> Globe Pequot.</w:t>
      </w:r>
    </w:p>
    <w:p w14:paraId="43FDAD04" w14:textId="77777777" w:rsidR="00BA6EC3" w:rsidRDefault="00BA6EC3" w:rsidP="00BA6EC3">
      <w:pPr>
        <w:numPr>
          <w:ilvl w:val="0"/>
          <w:numId w:val="2"/>
        </w:numPr>
        <w:spacing w:after="0" w:line="240" w:lineRule="auto"/>
      </w:pPr>
      <w:proofErr w:type="spellStart"/>
      <w:r w:rsidRPr="00BA6EC3">
        <w:t>Kivel</w:t>
      </w:r>
      <w:proofErr w:type="spellEnd"/>
      <w:r w:rsidRPr="00BA6EC3">
        <w:t xml:space="preserve">, P. (1992). </w:t>
      </w:r>
      <w:r w:rsidRPr="00BA6EC3">
        <w:rPr>
          <w:i/>
        </w:rPr>
        <w:t>Men’s work.</w:t>
      </w:r>
      <w:r w:rsidRPr="00BA6EC3">
        <w:t xml:space="preserve"> </w:t>
      </w:r>
      <w:proofErr w:type="spellStart"/>
      <w:r w:rsidRPr="00BA6EC3">
        <w:t>Hazleden</w:t>
      </w:r>
      <w:proofErr w:type="spellEnd"/>
      <w:r w:rsidRPr="00BA6EC3">
        <w:t>.</w:t>
      </w:r>
    </w:p>
    <w:p w14:paraId="75E33D01" w14:textId="77777777" w:rsidR="00BA6EC3" w:rsidRPr="00BA6EC3" w:rsidRDefault="00BA6EC3" w:rsidP="00BA6EC3">
      <w:pPr>
        <w:numPr>
          <w:ilvl w:val="0"/>
          <w:numId w:val="2"/>
        </w:numPr>
        <w:spacing w:after="0" w:line="240" w:lineRule="auto"/>
      </w:pPr>
      <w:r>
        <w:t xml:space="preserve">Course Reader for Psych 190, Section 5: </w:t>
      </w:r>
      <w:r w:rsidRPr="00BA6EC3">
        <w:rPr>
          <w:i/>
        </w:rPr>
        <w:t>Warriors at Home</w:t>
      </w:r>
      <w:r>
        <w:t xml:space="preserve"> </w:t>
      </w:r>
      <w:r>
        <w:rPr>
          <w:rFonts w:ascii="Times New Roman" w:hAnsi="Times New Roman" w:cs="Times New Roman"/>
        </w:rPr>
        <w:t>is a</w:t>
      </w:r>
      <w:r w:rsidRPr="00BA6EC3">
        <w:rPr>
          <w:rFonts w:ascii="Times New Roman" w:hAnsi="Times New Roman" w:cs="Times New Roman"/>
        </w:rPr>
        <w:t xml:space="preserve">vailable at Maple Press </w:t>
      </w:r>
      <w:r>
        <w:rPr>
          <w:rFonts w:ascii="Times New Roman" w:hAnsi="Times New Roman" w:cs="Times New Roman"/>
        </w:rPr>
        <w:t xml:space="preserve">as of the first day of class. Maple Press is located across from campus at </w:t>
      </w:r>
      <w:r w:rsidRPr="00BA6EC3">
        <w:rPr>
          <w:rFonts w:ascii="Times New Roman" w:eastAsia="Times New Roman" w:hAnsi="Times New Roman" w:cs="Times New Roman"/>
          <w:color w:val="222222"/>
          <w:shd w:val="clear" w:color="auto" w:fill="FFFFFF"/>
        </w:rPr>
        <w:t>481 E San Carlos St</w:t>
      </w:r>
      <w:r>
        <w:rPr>
          <w:rFonts w:ascii="Times New Roman" w:eastAsia="Times New Roman" w:hAnsi="Times New Roman" w:cs="Times New Roman"/>
          <w:color w:val="222222"/>
          <w:shd w:val="clear" w:color="auto" w:fill="FFFFFF"/>
        </w:rPr>
        <w:t>.</w:t>
      </w:r>
      <w:r w:rsidRPr="00BA6EC3">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(between 10</w:t>
      </w:r>
      <w:r w:rsidRPr="00BA6EC3">
        <w:rPr>
          <w:rFonts w:ascii="Times New Roman" w:eastAsia="Times New Roman" w:hAnsi="Times New Roman" w:cs="Times New Roman"/>
          <w:color w:val="222222"/>
          <w:shd w:val="clear" w:color="auto" w:fill="FFFFFF"/>
          <w:vertAlign w:val="superscript"/>
        </w:rPr>
        <w:t>th</w:t>
      </w:r>
      <w:r>
        <w:rPr>
          <w:rFonts w:ascii="Times New Roman" w:eastAsia="Times New Roman" w:hAnsi="Times New Roman" w:cs="Times New Roman"/>
          <w:color w:val="222222"/>
          <w:shd w:val="clear" w:color="auto" w:fill="FFFFFF"/>
        </w:rPr>
        <w:t xml:space="preserve"> and 11</w:t>
      </w:r>
      <w:r w:rsidRPr="00BA6EC3">
        <w:rPr>
          <w:rFonts w:ascii="Times New Roman" w:eastAsia="Times New Roman" w:hAnsi="Times New Roman" w:cs="Times New Roman"/>
          <w:color w:val="222222"/>
          <w:shd w:val="clear" w:color="auto" w:fill="FFFFFF"/>
          <w:vertAlign w:val="superscript"/>
        </w:rPr>
        <w:t>th</w:t>
      </w:r>
      <w:r>
        <w:rPr>
          <w:rFonts w:ascii="Times New Roman" w:eastAsia="Times New Roman" w:hAnsi="Times New Roman" w:cs="Times New Roman"/>
          <w:color w:val="222222"/>
          <w:shd w:val="clear" w:color="auto" w:fill="FFFFFF"/>
        </w:rPr>
        <w:t xml:space="preserve"> St)</w:t>
      </w:r>
      <w:r>
        <w:rPr>
          <w:rFonts w:ascii="Times New Roman" w:eastAsia="Times New Roman" w:hAnsi="Times New Roman" w:cs="Times New Roman"/>
          <w:color w:val="222222"/>
        </w:rPr>
        <w:t xml:space="preserve">. </w:t>
      </w:r>
      <w:r>
        <w:rPr>
          <w:rFonts w:ascii="Times New Roman" w:eastAsia="Times New Roman" w:hAnsi="Times New Roman" w:cs="Times New Roman"/>
          <w:color w:val="auto"/>
        </w:rPr>
        <w:t>Please note that they only accept cash or check.</w:t>
      </w:r>
    </w:p>
    <w:p w14:paraId="29A8454D"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Classroom Protocol:</w:t>
      </w:r>
    </w:p>
    <w:p w14:paraId="37777137" w14:textId="77777777" w:rsidR="00BA6EC3" w:rsidRPr="00BA6EC3" w:rsidRDefault="00BA6EC3" w:rsidP="00BA6EC3">
      <w:pPr>
        <w:ind w:right="720"/>
        <w:rPr>
          <w:b/>
        </w:rPr>
      </w:pPr>
    </w:p>
    <w:p w14:paraId="7C3F2770" w14:textId="77777777" w:rsidR="00BA6EC3" w:rsidRPr="00BA6EC3" w:rsidRDefault="00BA6EC3" w:rsidP="00BA6EC3">
      <w:pPr>
        <w:ind w:right="720"/>
      </w:pPr>
      <w:r w:rsidRPr="00BA6EC3">
        <w:t xml:space="preserve">Class sessions are the heart of this course.  Students are expected to arrive on time, to actively and attentively participate in, and to remain for full class sessions.  A variety of teaching methods will be used, including presentations and discussions, small group assignments, informal student presentations, and speakers or videos. </w:t>
      </w:r>
    </w:p>
    <w:p w14:paraId="1DD8F970" w14:textId="77777777" w:rsidR="00BA6EC3" w:rsidRPr="00BA6EC3" w:rsidRDefault="00BA6EC3" w:rsidP="00BA6EC3">
      <w:pPr>
        <w:ind w:right="720"/>
      </w:pPr>
    </w:p>
    <w:p w14:paraId="27E5FA02" w14:textId="77777777" w:rsidR="00BA6EC3" w:rsidRPr="00BA6EC3" w:rsidRDefault="00BA6EC3" w:rsidP="00BA6EC3">
      <w:pPr>
        <w:ind w:right="720"/>
      </w:pPr>
      <w:r w:rsidRPr="00BA6EC3">
        <w:t>All cell phones must remain on silent during course time. Surfing the web, listening to music and engaging in text messaging during class time are all prohibited. If you are unable to refrain from engaging in disruptive behaviors during class time, you will be asked to leave the class.</w:t>
      </w:r>
    </w:p>
    <w:p w14:paraId="3CB4DAAB" w14:textId="77777777" w:rsidR="00BA6EC3" w:rsidRPr="00BA6EC3" w:rsidRDefault="00BA6EC3" w:rsidP="00BA6EC3">
      <w:pPr>
        <w:ind w:right="720"/>
      </w:pPr>
    </w:p>
    <w:p w14:paraId="0135B7F4" w14:textId="77777777" w:rsidR="00BA6EC3" w:rsidRPr="00BA6EC3" w:rsidRDefault="00BA6EC3" w:rsidP="00BA6EC3">
      <w:pPr>
        <w:ind w:right="720"/>
      </w:pPr>
      <w:r w:rsidRPr="00BA6EC3">
        <w:t>As part of this course, we will be discussing issues that may be of a sensitive nature or controversial.  First and foremost, mutual respect is essential to the success of the class. During class discussion, we will examine whatever ideas are brought up, analyze them, and determine for ourselves what parts are valid and what parts are not valid based on different criteria such as empirical research literature, and personal values. Remember, this examination needs to be done in a context of controversy within civility-We will not allow people to be disrespectful of other people's ideas. Remember that you will never be graded on your opinion</w:t>
      </w:r>
      <w:proofErr w:type="gramStart"/>
      <w:r w:rsidRPr="00BA6EC3">
        <w:t>;</w:t>
      </w:r>
      <w:proofErr w:type="gramEnd"/>
      <w:r w:rsidRPr="00BA6EC3">
        <w:t xml:space="preserve"> only how well you support it. </w:t>
      </w:r>
    </w:p>
    <w:p w14:paraId="04DEB95A" w14:textId="77777777" w:rsidR="00BA6EC3" w:rsidRPr="00BA6EC3" w:rsidRDefault="00BA6EC3" w:rsidP="00BA6EC3">
      <w:pPr>
        <w:ind w:right="720"/>
      </w:pPr>
    </w:p>
    <w:p w14:paraId="6F795D87" w14:textId="77777777" w:rsidR="00BA6EC3" w:rsidRPr="00BA6EC3" w:rsidRDefault="00BA6EC3" w:rsidP="00BA6EC3">
      <w:pPr>
        <w:ind w:right="720"/>
      </w:pPr>
      <w:r w:rsidRPr="00BA6EC3">
        <w:lastRenderedPageBreak/>
        <w:t>Second, effective education is student-centered.  This means that small and large discussion will play a major role in the course.  This learning style makes it imperative that you do the readings before class and come in prepared to discuss what you have read.</w:t>
      </w:r>
    </w:p>
    <w:p w14:paraId="1E05F359" w14:textId="77777777" w:rsidR="00BA6EC3" w:rsidRPr="00BA6EC3" w:rsidRDefault="00BA6EC3" w:rsidP="00BA6EC3">
      <w:pPr>
        <w:ind w:right="720"/>
      </w:pPr>
    </w:p>
    <w:p w14:paraId="655555C0" w14:textId="75367B2B" w:rsidR="00BA6EC3" w:rsidRPr="00BA6EC3" w:rsidRDefault="00BA6EC3" w:rsidP="00BA6EC3">
      <w:pPr>
        <w:ind w:right="720"/>
      </w:pPr>
      <w:r w:rsidRPr="00BA6EC3">
        <w:t>Third, knowledge is obtained in the interactive process of action and reflection.  This is why you will be involved in a community education project</w:t>
      </w:r>
      <w:r w:rsidR="00104BBE">
        <w:t xml:space="preserve"> as your final project</w:t>
      </w:r>
      <w:r w:rsidRPr="00BA6EC3">
        <w:t xml:space="preserve">.  Since the goal is for you to become active participants in the discovery of knowledge, you will be integrating ideas that have been generated from the readings and class discussions with ideas that have originated from your </w:t>
      </w:r>
      <w:r w:rsidR="00104BBE">
        <w:t xml:space="preserve">own </w:t>
      </w:r>
      <w:r w:rsidRPr="00BA6EC3">
        <w:t>project work.</w:t>
      </w:r>
    </w:p>
    <w:p w14:paraId="15C79E57" w14:textId="77777777" w:rsidR="00BA6EC3" w:rsidRPr="00BA6EC3" w:rsidRDefault="00BA6EC3" w:rsidP="00BA6EC3">
      <w:pPr>
        <w:ind w:right="720"/>
      </w:pPr>
    </w:p>
    <w:p w14:paraId="26121F30"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 xml:space="preserve">Course Requirements &amp; Grading: </w:t>
      </w:r>
    </w:p>
    <w:p w14:paraId="20433507" w14:textId="77777777" w:rsidR="00BA6EC3" w:rsidRPr="00BA6EC3" w:rsidRDefault="00BA6EC3" w:rsidP="00BA6EC3">
      <w:pPr>
        <w:ind w:right="720"/>
        <w:rPr>
          <w:b/>
          <w:u w:val="single"/>
        </w:rPr>
      </w:pPr>
    </w:p>
    <w:p w14:paraId="4D56170C" w14:textId="77777777" w:rsidR="00BA6EC3" w:rsidRPr="00BA6EC3" w:rsidRDefault="00BA6EC3" w:rsidP="00BA6EC3">
      <w:pPr>
        <w:ind w:right="720"/>
      </w:pPr>
      <w:r w:rsidRPr="00BA6EC3">
        <w:t>The total points possible for the class is 200.</w:t>
      </w:r>
    </w:p>
    <w:p w14:paraId="7ABF0877" w14:textId="77777777" w:rsidR="00BA6EC3" w:rsidRPr="00BA6EC3" w:rsidRDefault="00BA6EC3" w:rsidP="00BA6EC3">
      <w:pPr>
        <w:ind w:left="720" w:right="720"/>
        <w:rPr>
          <w:b/>
        </w:rPr>
      </w:pPr>
    </w:p>
    <w:p w14:paraId="0DB4A6A8" w14:textId="77777777" w:rsidR="00BA6EC3" w:rsidRPr="00BA6EC3" w:rsidRDefault="00BA6EC3" w:rsidP="00BA6EC3">
      <w:pPr>
        <w:ind w:left="720"/>
      </w:pPr>
      <w:r w:rsidRPr="00BA6EC3">
        <w:t>I) Warriors at Home Project (80 points total)</w:t>
      </w:r>
    </w:p>
    <w:p w14:paraId="666A4462" w14:textId="77777777" w:rsidR="00BA6EC3" w:rsidRPr="00BA6EC3" w:rsidRDefault="00BA6EC3" w:rsidP="00BA6EC3">
      <w:pPr>
        <w:ind w:left="720"/>
      </w:pPr>
      <w:r w:rsidRPr="00BA6EC3">
        <w:t>II) 4 Integration Assignments (100 points total)</w:t>
      </w:r>
    </w:p>
    <w:p w14:paraId="15CE5D23" w14:textId="77777777" w:rsidR="00BA6EC3" w:rsidRPr="00BA6EC3" w:rsidRDefault="00BA6EC3" w:rsidP="00BA6EC3">
      <w:pPr>
        <w:ind w:left="720" w:right="720"/>
      </w:pPr>
      <w:r w:rsidRPr="00BA6EC3">
        <w:t>III) Participation (20 points)</w:t>
      </w:r>
    </w:p>
    <w:p w14:paraId="28D7D305"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Assignments:</w:t>
      </w:r>
    </w:p>
    <w:p w14:paraId="7AC72F58" w14:textId="77777777" w:rsidR="00BA6EC3" w:rsidRPr="00BA6EC3" w:rsidRDefault="00BA6EC3" w:rsidP="00BA6EC3">
      <w:pPr>
        <w:pStyle w:val="Heading4"/>
        <w:rPr>
          <w:sz w:val="22"/>
          <w:szCs w:val="22"/>
        </w:rPr>
      </w:pPr>
      <w:r w:rsidRPr="00BA6EC3">
        <w:rPr>
          <w:sz w:val="22"/>
          <w:szCs w:val="22"/>
        </w:rPr>
        <w:t>I. Warriors at Home Project: 80 points</w:t>
      </w:r>
    </w:p>
    <w:p w14:paraId="46703C94" w14:textId="58E7BFE0" w:rsidR="00BA6EC3" w:rsidRPr="00BA6EC3" w:rsidRDefault="00BA6EC3" w:rsidP="00BA6EC3">
      <w:pPr>
        <w:pStyle w:val="NormalWeb"/>
        <w:rPr>
          <w:sz w:val="22"/>
          <w:szCs w:val="22"/>
        </w:rPr>
      </w:pPr>
      <w:r w:rsidRPr="00BA6EC3">
        <w:rPr>
          <w:sz w:val="22"/>
          <w:szCs w:val="22"/>
        </w:rPr>
        <w:t xml:space="preserve">The Warriors at Home Project is a cumulative project that is divided into </w:t>
      </w:r>
      <w:r w:rsidR="00187656">
        <w:rPr>
          <w:sz w:val="22"/>
          <w:szCs w:val="22"/>
        </w:rPr>
        <w:t>4</w:t>
      </w:r>
      <w:r w:rsidRPr="00BA6EC3">
        <w:rPr>
          <w:sz w:val="22"/>
          <w:szCs w:val="22"/>
        </w:rPr>
        <w:t xml:space="preserve"> distinct assignments</w:t>
      </w:r>
      <w:r w:rsidR="00187656">
        <w:rPr>
          <w:sz w:val="22"/>
          <w:szCs w:val="22"/>
        </w:rPr>
        <w:t>, each worth 20 points</w:t>
      </w:r>
      <w:r w:rsidRPr="00BA6EC3">
        <w:rPr>
          <w:sz w:val="22"/>
          <w:szCs w:val="22"/>
        </w:rPr>
        <w:t xml:space="preserve">. The due date of each assignment is noted on the green-sheet and a specific hand out for each assignment will be provided on the course web site. In this project, you will apply published social science research to understanding and developing strategies to best support veterans. </w:t>
      </w:r>
      <w:r w:rsidRPr="00BA6EC3">
        <w:rPr>
          <w:iCs/>
          <w:sz w:val="22"/>
          <w:szCs w:val="22"/>
        </w:rPr>
        <w:t>Your project will be graded on the degree to which you clearly and effectively apply scientific literature to understanding and addressing an issue pertinent to veterans</w:t>
      </w:r>
      <w:r w:rsidR="007708C1">
        <w:rPr>
          <w:iCs/>
          <w:sz w:val="22"/>
          <w:szCs w:val="22"/>
        </w:rPr>
        <w:t xml:space="preserve"> and how you present this material in a written format</w:t>
      </w:r>
      <w:r w:rsidRPr="00BA6EC3">
        <w:rPr>
          <w:iCs/>
          <w:sz w:val="22"/>
          <w:szCs w:val="22"/>
        </w:rPr>
        <w:t>.</w:t>
      </w:r>
      <w:r w:rsidRPr="00BA6EC3">
        <w:rPr>
          <w:sz w:val="22"/>
          <w:szCs w:val="22"/>
        </w:rPr>
        <w:t xml:space="preserve"> </w:t>
      </w:r>
    </w:p>
    <w:p w14:paraId="5AD0CC1C" w14:textId="77777777" w:rsidR="00BA6EC3" w:rsidRPr="00BA6EC3" w:rsidRDefault="00BA6EC3" w:rsidP="00BA6EC3">
      <w:pPr>
        <w:pStyle w:val="NormalWeb"/>
        <w:rPr>
          <w:sz w:val="22"/>
          <w:szCs w:val="22"/>
        </w:rPr>
      </w:pPr>
      <w:r w:rsidRPr="00BA6EC3">
        <w:rPr>
          <w:sz w:val="22"/>
          <w:szCs w:val="22"/>
        </w:rPr>
        <w:t>The Warriors at Home Project consists of the following assignments:</w:t>
      </w:r>
    </w:p>
    <w:p w14:paraId="17333FEA" w14:textId="5D9E3A7E" w:rsidR="00BA6EC3" w:rsidRPr="00BA6EC3" w:rsidRDefault="00BA6EC3" w:rsidP="00BA6EC3">
      <w:pPr>
        <w:pStyle w:val="NormalWeb"/>
        <w:rPr>
          <w:sz w:val="22"/>
          <w:szCs w:val="22"/>
        </w:rPr>
      </w:pPr>
      <w:r w:rsidRPr="00BA6EC3">
        <w:rPr>
          <w:rStyle w:val="Heading5Char"/>
          <w:b/>
          <w:bCs/>
          <w:i w:val="0"/>
          <w:sz w:val="22"/>
          <w:szCs w:val="22"/>
        </w:rPr>
        <w:t>1. Problem Statement and Reference List (</w:t>
      </w:r>
      <w:r w:rsidR="00187656">
        <w:rPr>
          <w:rStyle w:val="Heading5Char"/>
          <w:b/>
          <w:bCs/>
          <w:i w:val="0"/>
          <w:sz w:val="22"/>
          <w:szCs w:val="22"/>
        </w:rPr>
        <w:t>2</w:t>
      </w:r>
      <w:r w:rsidRPr="00BA6EC3">
        <w:rPr>
          <w:rStyle w:val="Heading5Char"/>
          <w:b/>
          <w:bCs/>
          <w:i w:val="0"/>
          <w:sz w:val="22"/>
          <w:szCs w:val="22"/>
        </w:rPr>
        <w:t>0 points):</w:t>
      </w:r>
      <w:r w:rsidRPr="00BA6EC3">
        <w:rPr>
          <w:sz w:val="22"/>
          <w:szCs w:val="22"/>
        </w:rPr>
        <w:t xml:space="preserve">  Each student will identify an issue of particular significance to veterans and will provide an APA formatted reference list of 5 articles from published, peer reviewed scientific journals pertaining to that issue. A detailed handout for this assignment will be provided on the course web site.</w:t>
      </w:r>
    </w:p>
    <w:p w14:paraId="2427C382" w14:textId="33D1FDC2" w:rsidR="00BA6EC3" w:rsidRPr="00BA6EC3" w:rsidRDefault="00BA6EC3" w:rsidP="00BA6EC3">
      <w:pPr>
        <w:pStyle w:val="NormalWeb"/>
        <w:rPr>
          <w:sz w:val="22"/>
          <w:szCs w:val="22"/>
        </w:rPr>
      </w:pPr>
      <w:r w:rsidRPr="00BA6EC3">
        <w:rPr>
          <w:rStyle w:val="Heading5Char"/>
          <w:b/>
          <w:bCs/>
          <w:i w:val="0"/>
          <w:sz w:val="22"/>
          <w:szCs w:val="22"/>
        </w:rPr>
        <w:t>2. Research Paper Outline (20 points):</w:t>
      </w:r>
      <w:r w:rsidRPr="00BA6EC3">
        <w:rPr>
          <w:sz w:val="22"/>
          <w:szCs w:val="22"/>
        </w:rPr>
        <w:t xml:space="preserve">  Each student will complete an outline for an APA style research paper on the issue they selected. Outlines will involve using full sentences to spell out each section of the research paper including: Introduction, Key Ideas, Discussion, Implications, and Conclusion.</w:t>
      </w:r>
      <w:r w:rsidR="00187656">
        <w:rPr>
          <w:sz w:val="22"/>
          <w:szCs w:val="22"/>
        </w:rPr>
        <w:t xml:space="preserve"> The student will also provide contact information for a veteran or service provider that they have invited to the final event.</w:t>
      </w:r>
    </w:p>
    <w:p w14:paraId="2484215A" w14:textId="77777777" w:rsidR="00BA6EC3" w:rsidRPr="00BA6EC3" w:rsidRDefault="00BA6EC3" w:rsidP="00BA6EC3">
      <w:pPr>
        <w:pStyle w:val="NormalWeb"/>
        <w:rPr>
          <w:sz w:val="22"/>
          <w:szCs w:val="22"/>
        </w:rPr>
      </w:pPr>
      <w:r w:rsidRPr="00BA6EC3">
        <w:rPr>
          <w:rStyle w:val="Heading5Char"/>
          <w:b/>
          <w:bCs/>
          <w:i w:val="0"/>
          <w:sz w:val="22"/>
          <w:szCs w:val="22"/>
        </w:rPr>
        <w:lastRenderedPageBreak/>
        <w:t>3.  Research Paper (20 points):</w:t>
      </w:r>
      <w:r w:rsidRPr="00BA6EC3">
        <w:rPr>
          <w:sz w:val="22"/>
          <w:szCs w:val="22"/>
        </w:rPr>
        <w:t xml:space="preserve">  Each student will complete a 5-page APA formatted research paper that is based on the reference list and the outline that has been approved by Dr. Klaw. A detailed handout for this assignment will be provided on the course.</w:t>
      </w:r>
    </w:p>
    <w:p w14:paraId="7C004C56" w14:textId="77777777" w:rsidR="00BA6EC3" w:rsidRPr="00BA6EC3" w:rsidRDefault="00BA6EC3" w:rsidP="00BA6EC3">
      <w:pPr>
        <w:pStyle w:val="NormalWeb"/>
        <w:rPr>
          <w:sz w:val="22"/>
          <w:szCs w:val="22"/>
        </w:rPr>
      </w:pPr>
      <w:r w:rsidRPr="00BA6EC3">
        <w:rPr>
          <w:rStyle w:val="Heading5Char"/>
          <w:b/>
          <w:bCs/>
          <w:i w:val="0"/>
          <w:sz w:val="22"/>
          <w:szCs w:val="22"/>
        </w:rPr>
        <w:t>4. Final Research Poster (20 points):</w:t>
      </w:r>
      <w:r w:rsidRPr="00BA6EC3">
        <w:rPr>
          <w:sz w:val="22"/>
          <w:szCs w:val="22"/>
        </w:rPr>
        <w:t xml:space="preserve">  Each student will create an APA Style Science Fair Poster to summarize and showcase the results of their research paper.  Campus and community members who are veterans, significant others of veterans, and professionals serving veterans will be invited to a forum held on finals day in which challenges and supports for the veteran community will be discussed.</w:t>
      </w:r>
    </w:p>
    <w:p w14:paraId="327D8CDC" w14:textId="77777777" w:rsidR="00BA6EC3" w:rsidRPr="00BA6EC3" w:rsidRDefault="00BA6EC3" w:rsidP="00BA6EC3">
      <w:pPr>
        <w:pStyle w:val="Heading4"/>
        <w:rPr>
          <w:sz w:val="22"/>
          <w:szCs w:val="22"/>
        </w:rPr>
      </w:pPr>
      <w:r w:rsidRPr="00BA6EC3">
        <w:rPr>
          <w:sz w:val="22"/>
          <w:szCs w:val="22"/>
        </w:rPr>
        <w:t xml:space="preserve">II. Integration Assignments (100 points) </w:t>
      </w:r>
    </w:p>
    <w:p w14:paraId="15919317" w14:textId="77777777" w:rsidR="00BA6EC3" w:rsidRPr="00BA6EC3" w:rsidRDefault="00BA6EC3" w:rsidP="00BA6EC3">
      <w:r w:rsidRPr="00BA6EC3">
        <w:t xml:space="preserve">Four integration assignments, worth 25 points each, will provide an opportunity for you to integrate information from course readings and lecture with personal reflection and ideas. Specific integration questions will be provided for each assignment. Each integration assignment will be no more than two pages, double-spaced, using a standard 12 point font. </w:t>
      </w:r>
    </w:p>
    <w:p w14:paraId="0CC4918E" w14:textId="77777777" w:rsidR="00BA6EC3" w:rsidRPr="00BA6EC3" w:rsidRDefault="00BA6EC3" w:rsidP="00BA6EC3"/>
    <w:p w14:paraId="6C10B0E7" w14:textId="77777777" w:rsidR="00BA6EC3" w:rsidRPr="00BA6EC3" w:rsidRDefault="00BA6EC3" w:rsidP="00BA6EC3">
      <w:pPr>
        <w:ind w:right="720"/>
        <w:rPr>
          <w:b/>
        </w:rPr>
      </w:pPr>
      <w:r w:rsidRPr="00BA6EC3">
        <w:rPr>
          <w:b/>
        </w:rPr>
        <w:t>III. Participation  (20 points)</w:t>
      </w:r>
    </w:p>
    <w:p w14:paraId="575F7039" w14:textId="17EDB862" w:rsidR="00BA6EC3" w:rsidRPr="00BA6EC3" w:rsidRDefault="00BA6EC3" w:rsidP="00BA6EC3">
      <w:pPr>
        <w:ind w:right="720"/>
      </w:pPr>
      <w:r w:rsidRPr="00BA6EC3">
        <w:t>The purpose of evaluating your participation is to encourage and reward students who demonstrate engaged scholarship. Thus, you will be evaluated on the extent and quality of your participation in class and class related projects</w:t>
      </w:r>
      <w:r w:rsidRPr="00BA6EC3">
        <w:rPr>
          <w:b/>
        </w:rPr>
        <w:t xml:space="preserve">. </w:t>
      </w:r>
      <w:r w:rsidRPr="00BA6EC3">
        <w:t>In-class thought assignments</w:t>
      </w:r>
      <w:r w:rsidRPr="00BA6EC3">
        <w:rPr>
          <w:b/>
        </w:rPr>
        <w:t xml:space="preserve"> </w:t>
      </w:r>
      <w:r w:rsidR="00104BBE">
        <w:t>based on the readings might be used to assess understanding of the class material</w:t>
      </w:r>
      <w:r w:rsidRPr="00BA6EC3">
        <w:t xml:space="preserve">. </w:t>
      </w:r>
      <w:r w:rsidR="00104BBE">
        <w:t>In</w:t>
      </w:r>
      <w:r w:rsidRPr="00BA6EC3">
        <w:t xml:space="preserve"> class </w:t>
      </w:r>
      <w:r w:rsidR="00104BBE">
        <w:t>thought assignments will</w:t>
      </w:r>
      <w:r w:rsidRPr="00BA6EC3">
        <w:t xml:space="preserve"> be considered in evaluating your participation. Your participation grade will be based on the following criteria:</w:t>
      </w:r>
    </w:p>
    <w:p w14:paraId="0361208A" w14:textId="77777777" w:rsidR="00BA6EC3" w:rsidRPr="00BA6EC3" w:rsidRDefault="00BA6EC3" w:rsidP="00BA6EC3">
      <w:pPr>
        <w:ind w:right="720"/>
      </w:pPr>
    </w:p>
    <w:p w14:paraId="4029FBD7" w14:textId="689901F0" w:rsidR="00BA6EC3" w:rsidRPr="00BA6EC3" w:rsidRDefault="00BA6EC3" w:rsidP="00BA6EC3">
      <w:pPr>
        <w:ind w:left="720" w:right="720"/>
      </w:pPr>
      <w:r w:rsidRPr="00BA6EC3">
        <w:t>Excellence (2</w:t>
      </w:r>
      <w:r w:rsidR="00104BBE">
        <w:t>0</w:t>
      </w:r>
      <w:r w:rsidRPr="00BA6EC3">
        <w:t xml:space="preserve"> points) requires that you participate fully in the Warriors at Home Project, that you respond thoughtfully and clearly to all in-class thought assignments; submit all homework assignments; play a leadership role in discussions; demonstrate that you carefully read and thoughtfully consider the text; discuss points articulately, and listen sensitively and respond intelligently to other's views; do not interrupt, obstruct or dominate discussion; ask insightful, carefully-constructed questions, and take responsibility for the overall quality of the discussion.</w:t>
      </w:r>
    </w:p>
    <w:p w14:paraId="25AF394E" w14:textId="77777777" w:rsidR="00BA6EC3" w:rsidRPr="00BA6EC3" w:rsidRDefault="00BA6EC3" w:rsidP="00BA6EC3">
      <w:pPr>
        <w:ind w:left="720" w:right="720"/>
      </w:pPr>
    </w:p>
    <w:p w14:paraId="4E3622C7" w14:textId="13912779" w:rsidR="00BA6EC3" w:rsidRPr="00BA6EC3" w:rsidRDefault="00BA6EC3" w:rsidP="00BA6EC3">
      <w:pPr>
        <w:pStyle w:val="BlockText"/>
        <w:rPr>
          <w:szCs w:val="22"/>
        </w:rPr>
      </w:pPr>
      <w:r w:rsidRPr="00BA6EC3">
        <w:rPr>
          <w:szCs w:val="22"/>
        </w:rPr>
        <w:t>Above average (</w:t>
      </w:r>
      <w:r w:rsidR="00104BBE">
        <w:rPr>
          <w:szCs w:val="22"/>
        </w:rPr>
        <w:t>15</w:t>
      </w:r>
      <w:r w:rsidRPr="00BA6EC3">
        <w:rPr>
          <w:szCs w:val="22"/>
        </w:rPr>
        <w:t xml:space="preserve"> points) requires that you participate fully in the Warriors at Home Project; respond thoughtfully and clearly to all in-class thought assignments; and participate actively in discussion, demonstrate good knowledge of the text, work to achieve understanding, listen to other viewpoints, and ask sound questions.</w:t>
      </w:r>
    </w:p>
    <w:p w14:paraId="0DE1040A" w14:textId="77777777" w:rsidR="00BA6EC3" w:rsidRPr="00BA6EC3" w:rsidRDefault="00BA6EC3" w:rsidP="00BA6EC3">
      <w:pPr>
        <w:ind w:left="720" w:right="720"/>
      </w:pPr>
    </w:p>
    <w:p w14:paraId="0C649BA6" w14:textId="27A8FFE5" w:rsidR="00BA6EC3" w:rsidRPr="00BA6EC3" w:rsidRDefault="00BA6EC3" w:rsidP="00BA6EC3">
      <w:pPr>
        <w:ind w:left="720" w:right="720"/>
      </w:pPr>
      <w:r w:rsidRPr="00BA6EC3">
        <w:t>Average (1</w:t>
      </w:r>
      <w:r w:rsidR="00104BBE">
        <w:t>0</w:t>
      </w:r>
      <w:r w:rsidRPr="00BA6EC3">
        <w:t xml:space="preserve"> points) requires that you participate fully in the Warriors at Home Project; respond thoughtfully and clearly to all in-class thought assignments; follow the discussion, make occasional comments; have a basic knowledge of the text, and sometimes ask questions.</w:t>
      </w:r>
    </w:p>
    <w:p w14:paraId="0AB3E2A2" w14:textId="77777777" w:rsidR="00BA6EC3" w:rsidRPr="00BA6EC3" w:rsidRDefault="00BA6EC3" w:rsidP="00BA6EC3">
      <w:pPr>
        <w:ind w:left="720" w:right="720"/>
      </w:pPr>
    </w:p>
    <w:p w14:paraId="320A2497" w14:textId="77777777" w:rsidR="00BA6EC3" w:rsidRPr="00BA6EC3" w:rsidRDefault="00BA6EC3" w:rsidP="00BA6EC3">
      <w:pPr>
        <w:ind w:left="720" w:right="720"/>
      </w:pPr>
      <w:r w:rsidRPr="00BA6EC3">
        <w:lastRenderedPageBreak/>
        <w:t>Below average (5 points) requires that you participate fully in the Warriors at Home Project; provide a clear response to some of the in-class thought assignments; show up to class and occasionally ask questions.</w:t>
      </w:r>
    </w:p>
    <w:p w14:paraId="4A2A7020" w14:textId="77777777" w:rsidR="00BA6EC3" w:rsidRPr="00BA6EC3" w:rsidRDefault="00BA6EC3" w:rsidP="00BA6EC3">
      <w:pPr>
        <w:ind w:left="720" w:right="720"/>
      </w:pPr>
    </w:p>
    <w:p w14:paraId="591C491A" w14:textId="77777777" w:rsidR="00BA6EC3" w:rsidRPr="00BA6EC3" w:rsidRDefault="00BA6EC3" w:rsidP="00BA6EC3">
      <w:pPr>
        <w:ind w:left="720" w:right="720"/>
      </w:pPr>
    </w:p>
    <w:p w14:paraId="3B934259" w14:textId="46200B9E" w:rsidR="00BA6EC3" w:rsidRPr="00BA6EC3" w:rsidRDefault="00BA6EC3" w:rsidP="00104BBE">
      <w:pPr>
        <w:pStyle w:val="BodyText2"/>
        <w:spacing w:line="240" w:lineRule="auto"/>
        <w:rPr>
          <w:b/>
          <w:i/>
        </w:rPr>
      </w:pPr>
      <w:r w:rsidRPr="00BA6EC3">
        <w:rPr>
          <w:b/>
          <w:i/>
        </w:rPr>
        <w:t>At the end of the course, you will be asked to evaluate your level of participation and success in your community project. This self-evaluation will be taken seriously when participation grades are determined.</w:t>
      </w:r>
    </w:p>
    <w:p w14:paraId="1B652D78" w14:textId="77777777" w:rsidR="00BA6EC3" w:rsidRPr="00BA6EC3" w:rsidRDefault="00BA6EC3" w:rsidP="00BA6EC3">
      <w:pPr>
        <w:pStyle w:val="Heading4"/>
        <w:rPr>
          <w:sz w:val="22"/>
          <w:szCs w:val="22"/>
        </w:rPr>
      </w:pPr>
      <w:r w:rsidRPr="00BA6EC3">
        <w:rPr>
          <w:sz w:val="22"/>
          <w:szCs w:val="22"/>
        </w:rPr>
        <w:t>Grades</w:t>
      </w:r>
    </w:p>
    <w:p w14:paraId="138E25F8" w14:textId="77777777" w:rsidR="00BA6EC3" w:rsidRPr="00BA6EC3" w:rsidRDefault="00BA6EC3" w:rsidP="00BA6EC3">
      <w:pPr>
        <w:ind w:right="720"/>
      </w:pPr>
      <w:r w:rsidRPr="00BA6EC3">
        <w:t>The various parts of the course add up to 200 possible points.  To tabulate your final grade, divide your total points achieved by 2. For example if your total points achieved add up to 200, you have achieved 100% of all possible points and your percentage score corresponds to an A+. To convert your percentage points to a letter grade, use the following scale.</w:t>
      </w:r>
    </w:p>
    <w:p w14:paraId="4F53589C" w14:textId="77777777" w:rsidR="00BA6EC3" w:rsidRPr="00BA6EC3" w:rsidRDefault="00BA6EC3" w:rsidP="00BA6EC3">
      <w:pPr>
        <w:ind w:right="72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196"/>
        <w:gridCol w:w="1980"/>
      </w:tblGrid>
      <w:tr w:rsidR="00BA6EC3" w:rsidRPr="00BA6EC3" w14:paraId="2B64ED57" w14:textId="77777777" w:rsidTr="00BA6EC3">
        <w:tc>
          <w:tcPr>
            <w:tcW w:w="2304" w:type="dxa"/>
          </w:tcPr>
          <w:p w14:paraId="4B7B3762" w14:textId="77777777" w:rsidR="00BA6EC3" w:rsidRPr="00BA6EC3" w:rsidRDefault="00BA6EC3" w:rsidP="00BA6EC3">
            <w:pPr>
              <w:ind w:right="720"/>
            </w:pPr>
            <w:r w:rsidRPr="00BA6EC3">
              <w:t>98-100=A+</w:t>
            </w:r>
          </w:p>
        </w:tc>
        <w:tc>
          <w:tcPr>
            <w:tcW w:w="2196" w:type="dxa"/>
          </w:tcPr>
          <w:p w14:paraId="510874DB" w14:textId="77777777" w:rsidR="00BA6EC3" w:rsidRPr="00BA6EC3" w:rsidRDefault="00BA6EC3" w:rsidP="00BA6EC3">
            <w:pPr>
              <w:ind w:right="720"/>
            </w:pPr>
            <w:r w:rsidRPr="00BA6EC3">
              <w:t>93-97=A</w:t>
            </w:r>
          </w:p>
        </w:tc>
        <w:tc>
          <w:tcPr>
            <w:tcW w:w="1980" w:type="dxa"/>
          </w:tcPr>
          <w:p w14:paraId="4C77CF9F" w14:textId="77777777" w:rsidR="00BA6EC3" w:rsidRPr="00BA6EC3" w:rsidRDefault="00BA6EC3" w:rsidP="00BA6EC3">
            <w:pPr>
              <w:ind w:right="720"/>
            </w:pPr>
            <w:r w:rsidRPr="00BA6EC3">
              <w:t>90-92=A-</w:t>
            </w:r>
          </w:p>
        </w:tc>
      </w:tr>
      <w:tr w:rsidR="00BA6EC3" w:rsidRPr="00BA6EC3" w14:paraId="5B1CA727" w14:textId="77777777" w:rsidTr="00BA6EC3">
        <w:tc>
          <w:tcPr>
            <w:tcW w:w="2304" w:type="dxa"/>
          </w:tcPr>
          <w:p w14:paraId="59F1EFA1" w14:textId="77777777" w:rsidR="00BA6EC3" w:rsidRPr="00BA6EC3" w:rsidRDefault="00BA6EC3" w:rsidP="00BA6EC3">
            <w:pPr>
              <w:ind w:right="720"/>
            </w:pPr>
            <w:r w:rsidRPr="00BA6EC3">
              <w:t>88-89=B+</w:t>
            </w:r>
          </w:p>
        </w:tc>
        <w:tc>
          <w:tcPr>
            <w:tcW w:w="2196" w:type="dxa"/>
          </w:tcPr>
          <w:p w14:paraId="3182E934" w14:textId="77777777" w:rsidR="00BA6EC3" w:rsidRPr="00BA6EC3" w:rsidRDefault="00BA6EC3" w:rsidP="00BA6EC3">
            <w:pPr>
              <w:ind w:right="720"/>
            </w:pPr>
            <w:r w:rsidRPr="00BA6EC3">
              <w:t>83-87=B</w:t>
            </w:r>
          </w:p>
        </w:tc>
        <w:tc>
          <w:tcPr>
            <w:tcW w:w="1980" w:type="dxa"/>
          </w:tcPr>
          <w:p w14:paraId="06393115" w14:textId="77777777" w:rsidR="00BA6EC3" w:rsidRPr="00BA6EC3" w:rsidRDefault="00BA6EC3" w:rsidP="00BA6EC3">
            <w:pPr>
              <w:ind w:right="720"/>
            </w:pPr>
            <w:r w:rsidRPr="00BA6EC3">
              <w:t>80-82=B-</w:t>
            </w:r>
          </w:p>
        </w:tc>
      </w:tr>
      <w:tr w:rsidR="00BA6EC3" w:rsidRPr="00BA6EC3" w14:paraId="3F3B6EC8" w14:textId="77777777" w:rsidTr="00BA6EC3">
        <w:tc>
          <w:tcPr>
            <w:tcW w:w="2304" w:type="dxa"/>
          </w:tcPr>
          <w:p w14:paraId="754569AB" w14:textId="77777777" w:rsidR="00BA6EC3" w:rsidRPr="00BA6EC3" w:rsidRDefault="00BA6EC3" w:rsidP="00BA6EC3">
            <w:pPr>
              <w:ind w:right="720"/>
            </w:pPr>
            <w:r w:rsidRPr="00BA6EC3">
              <w:t>78-79=C+</w:t>
            </w:r>
          </w:p>
        </w:tc>
        <w:tc>
          <w:tcPr>
            <w:tcW w:w="2196" w:type="dxa"/>
          </w:tcPr>
          <w:p w14:paraId="02F3B18C" w14:textId="77777777" w:rsidR="00BA6EC3" w:rsidRPr="00BA6EC3" w:rsidRDefault="00BA6EC3" w:rsidP="00BA6EC3">
            <w:pPr>
              <w:ind w:right="720"/>
            </w:pPr>
            <w:r w:rsidRPr="00BA6EC3">
              <w:t>73-77=C</w:t>
            </w:r>
          </w:p>
        </w:tc>
        <w:tc>
          <w:tcPr>
            <w:tcW w:w="1980" w:type="dxa"/>
          </w:tcPr>
          <w:p w14:paraId="59EEF50A" w14:textId="77777777" w:rsidR="00BA6EC3" w:rsidRPr="00BA6EC3" w:rsidRDefault="00BA6EC3" w:rsidP="00BA6EC3">
            <w:pPr>
              <w:ind w:right="720"/>
            </w:pPr>
            <w:r w:rsidRPr="00BA6EC3">
              <w:t>70-72=C-</w:t>
            </w:r>
          </w:p>
        </w:tc>
      </w:tr>
      <w:tr w:rsidR="00BA6EC3" w:rsidRPr="00BA6EC3" w14:paraId="7D9805BA" w14:textId="77777777" w:rsidTr="00BA6EC3">
        <w:tc>
          <w:tcPr>
            <w:tcW w:w="2304" w:type="dxa"/>
          </w:tcPr>
          <w:p w14:paraId="6615B995" w14:textId="77777777" w:rsidR="00BA6EC3" w:rsidRPr="00BA6EC3" w:rsidRDefault="00BA6EC3" w:rsidP="00BA6EC3">
            <w:pPr>
              <w:ind w:right="720"/>
            </w:pPr>
            <w:r w:rsidRPr="00BA6EC3">
              <w:t>68-69=D+</w:t>
            </w:r>
          </w:p>
        </w:tc>
        <w:tc>
          <w:tcPr>
            <w:tcW w:w="2196" w:type="dxa"/>
          </w:tcPr>
          <w:p w14:paraId="6A7D7B8B" w14:textId="77777777" w:rsidR="00BA6EC3" w:rsidRPr="00BA6EC3" w:rsidRDefault="00BA6EC3" w:rsidP="00BA6EC3">
            <w:pPr>
              <w:ind w:right="720"/>
            </w:pPr>
            <w:r w:rsidRPr="00BA6EC3">
              <w:t>63-67=D</w:t>
            </w:r>
          </w:p>
        </w:tc>
        <w:tc>
          <w:tcPr>
            <w:tcW w:w="1980" w:type="dxa"/>
          </w:tcPr>
          <w:p w14:paraId="6AF96B58" w14:textId="77777777" w:rsidR="00BA6EC3" w:rsidRPr="00BA6EC3" w:rsidRDefault="00BA6EC3" w:rsidP="00BA6EC3">
            <w:pPr>
              <w:ind w:right="720"/>
            </w:pPr>
            <w:r w:rsidRPr="00BA6EC3">
              <w:t>60-62=D-</w:t>
            </w:r>
          </w:p>
        </w:tc>
      </w:tr>
      <w:tr w:rsidR="00BA6EC3" w:rsidRPr="00BA6EC3" w14:paraId="217C1F39" w14:textId="77777777" w:rsidTr="00BA6EC3">
        <w:tc>
          <w:tcPr>
            <w:tcW w:w="2304" w:type="dxa"/>
          </w:tcPr>
          <w:p w14:paraId="4C20AD07" w14:textId="77777777" w:rsidR="00BA6EC3" w:rsidRPr="00BA6EC3" w:rsidRDefault="00BA6EC3" w:rsidP="00BA6EC3">
            <w:pPr>
              <w:ind w:right="720"/>
            </w:pPr>
            <w:r w:rsidRPr="00BA6EC3">
              <w:t>&lt; 60=F</w:t>
            </w:r>
          </w:p>
        </w:tc>
        <w:tc>
          <w:tcPr>
            <w:tcW w:w="2196" w:type="dxa"/>
          </w:tcPr>
          <w:p w14:paraId="1C9AB425" w14:textId="77777777" w:rsidR="00BA6EC3" w:rsidRPr="00BA6EC3" w:rsidRDefault="00BA6EC3" w:rsidP="00BA6EC3">
            <w:pPr>
              <w:ind w:right="720"/>
            </w:pPr>
          </w:p>
        </w:tc>
        <w:tc>
          <w:tcPr>
            <w:tcW w:w="1980" w:type="dxa"/>
          </w:tcPr>
          <w:p w14:paraId="75FDB7AB" w14:textId="77777777" w:rsidR="00BA6EC3" w:rsidRPr="00BA6EC3" w:rsidRDefault="00BA6EC3" w:rsidP="00BA6EC3">
            <w:pPr>
              <w:ind w:right="720"/>
            </w:pPr>
          </w:p>
        </w:tc>
      </w:tr>
    </w:tbl>
    <w:p w14:paraId="31C68A2D" w14:textId="77777777" w:rsidR="00BA6EC3" w:rsidRPr="00BA6EC3" w:rsidRDefault="00BA6EC3" w:rsidP="00BA6EC3">
      <w:pPr>
        <w:pStyle w:val="Heading4"/>
        <w:rPr>
          <w:sz w:val="22"/>
          <w:szCs w:val="22"/>
        </w:rPr>
      </w:pPr>
    </w:p>
    <w:p w14:paraId="28AFAA3B" w14:textId="77777777" w:rsidR="00BA6EC3" w:rsidRPr="00BA6EC3" w:rsidRDefault="00BA6EC3" w:rsidP="00BA6EC3">
      <w:r w:rsidRPr="00BA6EC3">
        <w:br w:type="page"/>
      </w:r>
      <w:r w:rsidRPr="00BA6EC3">
        <w:lastRenderedPageBreak/>
        <w:t>Other Important Information:</w:t>
      </w:r>
    </w:p>
    <w:p w14:paraId="762250A7" w14:textId="77777777" w:rsidR="00BA6EC3" w:rsidRPr="00BA6EC3" w:rsidRDefault="00BA6EC3" w:rsidP="00BA6EC3">
      <w:pPr>
        <w:ind w:right="720"/>
        <w:rPr>
          <w:b/>
        </w:rPr>
      </w:pPr>
    </w:p>
    <w:p w14:paraId="1D7D11DA" w14:textId="77777777" w:rsidR="00BA6EC3" w:rsidRPr="00BA6EC3" w:rsidRDefault="00BA6EC3" w:rsidP="00BA6EC3">
      <w:pPr>
        <w:pStyle w:val="Heading5"/>
        <w:rPr>
          <w:b/>
          <w:bCs/>
          <w:i w:val="0"/>
          <w:szCs w:val="22"/>
        </w:rPr>
      </w:pPr>
      <w:r w:rsidRPr="00BA6EC3">
        <w:rPr>
          <w:b/>
          <w:bCs/>
          <w:i w:val="0"/>
          <w:szCs w:val="22"/>
        </w:rPr>
        <w:t>1. Office Hours:</w:t>
      </w:r>
    </w:p>
    <w:p w14:paraId="6222A359" w14:textId="77777777" w:rsidR="00BA6EC3" w:rsidRPr="00BA6EC3" w:rsidRDefault="00BA6EC3" w:rsidP="00BA6EC3">
      <w:pPr>
        <w:ind w:right="720"/>
      </w:pPr>
      <w:r w:rsidRPr="00BA6EC3">
        <w:t>Office hours are generally used to help clarify information from lectures, discussions, group activities, readings, or papers. At least once this semester, however, I would like you to stop by during office hours so that we can get to know you on a personal basis. I am also available to discuss other professional development issues.</w:t>
      </w:r>
    </w:p>
    <w:p w14:paraId="65E16E4A" w14:textId="77777777" w:rsidR="00BA6EC3" w:rsidRPr="00BA6EC3" w:rsidRDefault="00BA6EC3" w:rsidP="00BA6EC3">
      <w:pPr>
        <w:ind w:right="720"/>
      </w:pPr>
    </w:p>
    <w:p w14:paraId="1450E860" w14:textId="77777777" w:rsidR="00BA6EC3" w:rsidRPr="00BA6EC3" w:rsidRDefault="00BA6EC3" w:rsidP="00BA6EC3">
      <w:pPr>
        <w:pStyle w:val="Heading5"/>
        <w:rPr>
          <w:b/>
          <w:bCs/>
          <w:i w:val="0"/>
          <w:szCs w:val="22"/>
        </w:rPr>
      </w:pPr>
      <w:r w:rsidRPr="00BA6EC3">
        <w:rPr>
          <w:b/>
          <w:bCs/>
          <w:i w:val="0"/>
          <w:szCs w:val="22"/>
        </w:rPr>
        <w:t>2.  Late Assignments:</w:t>
      </w:r>
    </w:p>
    <w:p w14:paraId="7EEF5608" w14:textId="41504124" w:rsidR="00BA6EC3" w:rsidRPr="00BA6EC3" w:rsidRDefault="00104BBE" w:rsidP="00BA6EC3">
      <w:pPr>
        <w:pStyle w:val="BodyText"/>
        <w:ind w:right="720"/>
        <w:jc w:val="left"/>
        <w:rPr>
          <w:rFonts w:ascii="Times New Roman" w:hAnsi="Times New Roman"/>
          <w:sz w:val="22"/>
          <w:szCs w:val="22"/>
        </w:rPr>
      </w:pPr>
      <w:r>
        <w:rPr>
          <w:rFonts w:ascii="Times New Roman" w:hAnsi="Times New Roman"/>
          <w:sz w:val="22"/>
          <w:szCs w:val="22"/>
        </w:rPr>
        <w:t>All</w:t>
      </w:r>
      <w:r w:rsidR="00BA6EC3" w:rsidRPr="00BA6EC3">
        <w:rPr>
          <w:rFonts w:ascii="Times New Roman" w:hAnsi="Times New Roman"/>
          <w:sz w:val="22"/>
          <w:szCs w:val="22"/>
        </w:rPr>
        <w:t xml:space="preserve"> assignments are due the first 5 minutes of class. The late policy for any work is a </w:t>
      </w:r>
      <w:proofErr w:type="gramStart"/>
      <w:r w:rsidR="00BA6EC3" w:rsidRPr="00BA6EC3">
        <w:rPr>
          <w:rFonts w:ascii="Times New Roman" w:hAnsi="Times New Roman"/>
          <w:sz w:val="22"/>
          <w:szCs w:val="22"/>
        </w:rPr>
        <w:t>5 point</w:t>
      </w:r>
      <w:proofErr w:type="gramEnd"/>
      <w:r w:rsidR="00BA6EC3" w:rsidRPr="00BA6EC3">
        <w:rPr>
          <w:rFonts w:ascii="Times New Roman" w:hAnsi="Times New Roman"/>
          <w:sz w:val="22"/>
          <w:szCs w:val="22"/>
        </w:rPr>
        <w:t xml:space="preserve"> drop in grade for each class period late. If a medical or legal emergency delays the turning in of an assignment, please contact us as soon as possible, provide documentation of the event, and we will work something out.  Late assignments may not be returned as promptly because they will be competing with papers in this class and in other classes, which are turned in on time.</w:t>
      </w:r>
    </w:p>
    <w:p w14:paraId="3EC462B9" w14:textId="77777777" w:rsidR="00BA6EC3" w:rsidRPr="00BA6EC3" w:rsidRDefault="00BA6EC3" w:rsidP="00BA6EC3">
      <w:pPr>
        <w:pStyle w:val="Heading2"/>
        <w:rPr>
          <w:rFonts w:ascii="Times New Roman" w:hAnsi="Times New Roman" w:cs="Times New Roman"/>
          <w:sz w:val="22"/>
          <w:szCs w:val="22"/>
        </w:rPr>
      </w:pPr>
      <w:r w:rsidRPr="00BA6EC3">
        <w:rPr>
          <w:rFonts w:ascii="Times New Roman" w:hAnsi="Times New Roman" w:cs="Times New Roman"/>
          <w:sz w:val="22"/>
          <w:szCs w:val="22"/>
        </w:rPr>
        <w:t>University Policies:</w:t>
      </w:r>
    </w:p>
    <w:p w14:paraId="0F0C29C1"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Dropping and Adding</w:t>
      </w:r>
    </w:p>
    <w:p w14:paraId="60AA7CB8" w14:textId="77777777" w:rsidR="00BA6EC3" w:rsidRPr="00BA6EC3" w:rsidRDefault="00BA6EC3" w:rsidP="00BA6EC3">
      <w:pPr>
        <w:tabs>
          <w:tab w:val="left" w:pos="-720"/>
          <w:tab w:val="left" w:pos="0"/>
          <w:tab w:val="left" w:pos="720"/>
          <w:tab w:val="left" w:pos="1440"/>
          <w:tab w:val="left" w:pos="2160"/>
          <w:tab w:val="left" w:pos="2880"/>
          <w:tab w:val="left" w:pos="3600"/>
          <w:tab w:val="left" w:pos="4320"/>
        </w:tabs>
        <w:autoSpaceDE w:val="0"/>
        <w:autoSpaceDN w:val="0"/>
        <w:adjustRightInd w:val="0"/>
        <w:ind w:right="-90"/>
      </w:pPr>
      <w:r w:rsidRPr="00BA6EC3">
        <w:t xml:space="preserve">Students are responsible for understanding the policies and procedures about add/drop, grade forgiveness, etc.  Refer to the current semester’s </w:t>
      </w:r>
      <w:hyperlink r:id="rId10" w:history="1">
        <w:r w:rsidRPr="00BA6EC3">
          <w:rPr>
            <w:rStyle w:val="Hyperlink"/>
          </w:rPr>
          <w:t>Catalog Policies</w:t>
        </w:r>
      </w:hyperlink>
      <w:r w:rsidRPr="00BA6EC3">
        <w:t xml:space="preserve"> section at http://info.sjsu.edu/static/catalog/policies.html.  Add/drop deadlines can be found on the current academic year calendars document on the </w:t>
      </w:r>
      <w:hyperlink r:id="rId11" w:history="1">
        <w:r w:rsidRPr="00BA6EC3">
          <w:rPr>
            <w:rStyle w:val="Hyperlink"/>
          </w:rPr>
          <w:t>Academic Calendars webpage</w:t>
        </w:r>
      </w:hyperlink>
      <w:r w:rsidRPr="00BA6EC3">
        <w:t xml:space="preserve"> at http://www.sjsu.edu/provost/services/academic_calendars/.  The </w:t>
      </w:r>
      <w:hyperlink r:id="rId12" w:history="1">
        <w:r w:rsidRPr="00BA6EC3">
          <w:rPr>
            <w:rStyle w:val="Hyperlink"/>
          </w:rPr>
          <w:t>Late Drop Policy</w:t>
        </w:r>
      </w:hyperlink>
      <w:r w:rsidRPr="00BA6EC3">
        <w:t xml:space="preserve"> is available at http://www.sjsu.edu/aars/policies/latedrops/policy/</w:t>
      </w:r>
      <w:r w:rsidRPr="00BA6EC3">
        <w:rPr>
          <w:b/>
        </w:rPr>
        <w:t xml:space="preserve">. </w:t>
      </w:r>
      <w:r w:rsidRPr="00BA6EC3">
        <w:t xml:space="preserve">Students should be aware of the current deadlines and penalties for dropping classes. Information about the latest changes and news is available at the </w:t>
      </w:r>
      <w:hyperlink r:id="rId13" w:history="1">
        <w:r w:rsidRPr="00BA6EC3">
          <w:rPr>
            <w:rStyle w:val="Hyperlink"/>
          </w:rPr>
          <w:t>Advising Hub</w:t>
        </w:r>
      </w:hyperlink>
      <w:r w:rsidRPr="00BA6EC3">
        <w:t xml:space="preserve"> at http://www.sjsu.edu/advising/.</w:t>
      </w:r>
    </w:p>
    <w:p w14:paraId="077F941C"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Consent for Recording of Class and Public Sharing of Instructor Material</w:t>
      </w:r>
    </w:p>
    <w:p w14:paraId="4461B3EA" w14:textId="77777777" w:rsidR="00BA6EC3" w:rsidRPr="00BA6EC3" w:rsidRDefault="004D5833" w:rsidP="00BA6EC3">
      <w:pPr>
        <w:tabs>
          <w:tab w:val="left" w:pos="-720"/>
          <w:tab w:val="left" w:pos="0"/>
          <w:tab w:val="left" w:pos="720"/>
          <w:tab w:val="left" w:pos="1440"/>
          <w:tab w:val="left" w:pos="2160"/>
          <w:tab w:val="left" w:pos="2880"/>
          <w:tab w:val="left" w:pos="3600"/>
          <w:tab w:val="left" w:pos="4320"/>
        </w:tabs>
        <w:autoSpaceDE w:val="0"/>
        <w:autoSpaceDN w:val="0"/>
        <w:adjustRightInd w:val="0"/>
      </w:pPr>
      <w:hyperlink r:id="rId14" w:history="1">
        <w:r w:rsidR="00BA6EC3" w:rsidRPr="00BA6EC3">
          <w:rPr>
            <w:rStyle w:val="Hyperlink"/>
          </w:rPr>
          <w:t>University Policy S12-7</w:t>
        </w:r>
      </w:hyperlink>
      <w:r w:rsidR="00BA6EC3" w:rsidRPr="00BA6EC3">
        <w:t xml:space="preserve">, http://www.sjsu.edu/senate/docs/S12-7.pdf, requires students to obtain instructor’s permission to record the course.  </w:t>
      </w:r>
    </w:p>
    <w:p w14:paraId="733FE542" w14:textId="77777777" w:rsidR="00BA6EC3" w:rsidRPr="00BA6EC3" w:rsidRDefault="00BA6EC3" w:rsidP="00BA6EC3">
      <w:pPr>
        <w:tabs>
          <w:tab w:val="left" w:pos="-720"/>
          <w:tab w:val="left" w:pos="0"/>
          <w:tab w:val="left" w:pos="720"/>
          <w:tab w:val="left" w:pos="1440"/>
          <w:tab w:val="left" w:pos="2160"/>
          <w:tab w:val="left" w:pos="2880"/>
          <w:tab w:val="left" w:pos="3600"/>
          <w:tab w:val="left" w:pos="4320"/>
        </w:tabs>
        <w:autoSpaceDE w:val="0"/>
        <w:autoSpaceDN w:val="0"/>
        <w:adjustRightInd w:val="0"/>
      </w:pPr>
    </w:p>
    <w:p w14:paraId="754AF93A" w14:textId="77777777" w:rsidR="00BA6EC3" w:rsidRPr="00BA6EC3" w:rsidRDefault="00BA6EC3" w:rsidP="00BA6EC3">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pPr>
      <w:r w:rsidRPr="00BA6EC3">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14:paraId="632A9A97" w14:textId="77777777" w:rsidR="00BA6EC3" w:rsidRPr="00BA6EC3" w:rsidRDefault="00BA6EC3" w:rsidP="00BA6EC3">
      <w:pPr>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pPr>
      <w:r w:rsidRPr="00BA6EC3">
        <w:t xml:space="preserve">In classes where active participation of students or guests may be on the recording, permission of those students or guests should be obtained as well. </w:t>
      </w:r>
    </w:p>
    <w:p w14:paraId="74796D84" w14:textId="77777777" w:rsidR="00BA6EC3" w:rsidRPr="00BA6EC3" w:rsidRDefault="00BA6EC3" w:rsidP="00BA6EC3">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pPr>
      <w:r w:rsidRPr="00BA6EC3">
        <w:t>“Course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w:t>
      </w:r>
    </w:p>
    <w:p w14:paraId="716B58E9" w14:textId="77777777" w:rsidR="00BA6EC3" w:rsidRPr="00BA6EC3" w:rsidRDefault="00BA6EC3" w:rsidP="00BA6EC3"/>
    <w:p w14:paraId="3E3EDB81"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Academic Integrity</w:t>
      </w:r>
    </w:p>
    <w:p w14:paraId="0C77BD42" w14:textId="77777777" w:rsidR="00BA6EC3" w:rsidRPr="00BA6EC3" w:rsidRDefault="00BA6EC3" w:rsidP="00BA6EC3">
      <w:pPr>
        <w:pStyle w:val="BodyText"/>
        <w:rPr>
          <w:rFonts w:ascii="Times New Roman" w:hAnsi="Times New Roman"/>
          <w:bCs/>
          <w:sz w:val="22"/>
          <w:szCs w:val="22"/>
        </w:rPr>
      </w:pPr>
      <w:r w:rsidRPr="00BA6EC3">
        <w:rPr>
          <w:rFonts w:ascii="Times New Roman" w:hAnsi="Times New Roman"/>
          <w:sz w:val="22"/>
          <w:szCs w:val="22"/>
        </w:rPr>
        <w:t xml:space="preserve">Your </w:t>
      </w:r>
      <w:r w:rsidRPr="00BA6EC3">
        <w:rPr>
          <w:rFonts w:ascii="Times New Roman" w:hAnsi="Times New Roman"/>
          <w:bCs/>
          <w:sz w:val="22"/>
          <w:szCs w:val="22"/>
        </w:rPr>
        <w:t xml:space="preserve">commitment as a student to learning is evidenced by your enrollment at San Jose State University at http://www.sjsu.edu/senate/docs/S07-2.pdf requires you to be honest in all your academic course work. Faculty members are required to report all infractions to the office of Student Conduct and Ethical Development. The </w:t>
      </w:r>
      <w:hyperlink r:id="rId15" w:history="1">
        <w:r w:rsidRPr="00BA6EC3">
          <w:rPr>
            <w:rStyle w:val="Hyperlink"/>
            <w:rFonts w:ascii="Times New Roman" w:hAnsi="Times New Roman"/>
            <w:bCs/>
            <w:sz w:val="22"/>
            <w:szCs w:val="22"/>
          </w:rPr>
          <w:t>Student Conduct and Ethical Development website</w:t>
        </w:r>
      </w:hyperlink>
      <w:r w:rsidRPr="00BA6EC3">
        <w:rPr>
          <w:rFonts w:ascii="Times New Roman" w:hAnsi="Times New Roman"/>
          <w:bCs/>
          <w:sz w:val="22"/>
          <w:szCs w:val="22"/>
        </w:rPr>
        <w:t xml:space="preserve"> is available at http://www.sjsu.edu/studentconduct/. </w:t>
      </w:r>
    </w:p>
    <w:p w14:paraId="68A434D6" w14:textId="77777777" w:rsidR="00BA6EC3" w:rsidRPr="00BA6EC3" w:rsidRDefault="00BA6EC3" w:rsidP="00BA6EC3">
      <w:pPr>
        <w:pStyle w:val="Heading3"/>
        <w:rPr>
          <w:rFonts w:ascii="Times New Roman" w:hAnsi="Times New Roman" w:cs="Times New Roman"/>
          <w:sz w:val="22"/>
          <w:szCs w:val="22"/>
        </w:rPr>
      </w:pPr>
      <w:r w:rsidRPr="00BA6EC3">
        <w:rPr>
          <w:rFonts w:ascii="Times New Roman" w:hAnsi="Times New Roman" w:cs="Times New Roman"/>
          <w:sz w:val="22"/>
          <w:szCs w:val="22"/>
        </w:rPr>
        <w:t>Campus Policy in Compliance with the American Disabilities Act</w:t>
      </w:r>
    </w:p>
    <w:p w14:paraId="7E8BE7DB" w14:textId="77777777" w:rsidR="00BA6EC3" w:rsidRPr="00BA6EC3" w:rsidRDefault="00BA6EC3" w:rsidP="00E15925">
      <w:pPr>
        <w:pStyle w:val="BodyText"/>
        <w:jc w:val="left"/>
        <w:rPr>
          <w:rFonts w:ascii="Times New Roman" w:hAnsi="Times New Roman"/>
          <w:sz w:val="22"/>
          <w:szCs w:val="22"/>
        </w:rPr>
      </w:pPr>
      <w:r w:rsidRPr="00BA6EC3">
        <w:rPr>
          <w:rFonts w:ascii="Times New Roman" w:hAnsi="Times New Roman"/>
          <w:sz w:val="22"/>
          <w:szCs w:val="22"/>
        </w:rPr>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16" w:history="1">
        <w:r w:rsidRPr="00BA6EC3">
          <w:rPr>
            <w:rStyle w:val="Hyperlink"/>
            <w:rFonts w:ascii="Times New Roman" w:hAnsi="Times New Roman"/>
            <w:sz w:val="22"/>
            <w:szCs w:val="22"/>
          </w:rPr>
          <w:t>Presidential Directive 97-03</w:t>
        </w:r>
      </w:hyperlink>
      <w:r w:rsidRPr="00BA6EC3">
        <w:rPr>
          <w:rFonts w:ascii="Times New Roman" w:hAnsi="Times New Roman"/>
          <w:sz w:val="22"/>
          <w:szCs w:val="22"/>
        </w:rPr>
        <w:t xml:space="preserve"> at http://www.sjsu.edu/president/docs/directives/PD_1997-03.pdf requires that students with disabilities requesting accommodations must register with the </w:t>
      </w:r>
      <w:hyperlink r:id="rId17" w:history="1">
        <w:r w:rsidRPr="00BA6EC3">
          <w:rPr>
            <w:rStyle w:val="Hyperlink"/>
            <w:rFonts w:ascii="Times New Roman" w:hAnsi="Times New Roman"/>
            <w:sz w:val="22"/>
            <w:szCs w:val="22"/>
          </w:rPr>
          <w:t>Accessible Education Center</w:t>
        </w:r>
      </w:hyperlink>
      <w:r w:rsidRPr="00BA6EC3">
        <w:rPr>
          <w:rFonts w:ascii="Times New Roman" w:hAnsi="Times New Roman"/>
          <w:sz w:val="22"/>
          <w:szCs w:val="22"/>
        </w:rPr>
        <w:t xml:space="preserve"> (AEC) at http://www.sjsu.edu/aec to establish a record of their disability.</w:t>
      </w:r>
    </w:p>
    <w:p w14:paraId="584AAEE6" w14:textId="77777777" w:rsidR="00BA6EC3" w:rsidRPr="00BA6EC3" w:rsidRDefault="00BA6EC3" w:rsidP="00BA6EC3">
      <w:pPr>
        <w:pStyle w:val="BodyText"/>
        <w:rPr>
          <w:rFonts w:ascii="Times New Roman" w:hAnsi="Times New Roman"/>
          <w:b/>
          <w:i/>
          <w:sz w:val="22"/>
          <w:szCs w:val="22"/>
        </w:rPr>
      </w:pPr>
    </w:p>
    <w:p w14:paraId="44248E96" w14:textId="77777777" w:rsidR="00BA6EC3" w:rsidRPr="00BA6EC3" w:rsidRDefault="00BA6EC3" w:rsidP="00BA6EC3">
      <w:pPr>
        <w:pStyle w:val="BodyText"/>
        <w:rPr>
          <w:rFonts w:ascii="Times New Roman" w:hAnsi="Times New Roman"/>
          <w:b/>
          <w:i/>
          <w:sz w:val="22"/>
          <w:szCs w:val="22"/>
        </w:rPr>
      </w:pPr>
      <w:r w:rsidRPr="00BA6EC3">
        <w:rPr>
          <w:rFonts w:ascii="Times New Roman" w:hAnsi="Times New Roman"/>
          <w:b/>
          <w:i/>
          <w:sz w:val="22"/>
          <w:szCs w:val="22"/>
        </w:rPr>
        <w:t>Resources:</w:t>
      </w:r>
    </w:p>
    <w:p w14:paraId="497EF2F3" w14:textId="77777777" w:rsidR="00BA6EC3" w:rsidRPr="00BA6EC3" w:rsidRDefault="00BA6EC3" w:rsidP="00BA6EC3">
      <w:pPr>
        <w:pStyle w:val="Heading2"/>
        <w:rPr>
          <w:rFonts w:ascii="Times New Roman" w:hAnsi="Times New Roman" w:cs="Times New Roman"/>
          <w:i w:val="0"/>
          <w:sz w:val="22"/>
          <w:szCs w:val="22"/>
        </w:rPr>
      </w:pPr>
      <w:r w:rsidRPr="00BA6EC3">
        <w:rPr>
          <w:rFonts w:ascii="Times New Roman" w:hAnsi="Times New Roman" w:cs="Times New Roman"/>
          <w:i w:val="0"/>
          <w:sz w:val="22"/>
          <w:szCs w:val="22"/>
        </w:rPr>
        <w:t>Student Technology Resources</w:t>
      </w:r>
    </w:p>
    <w:p w14:paraId="263B21AE" w14:textId="77777777" w:rsidR="00BA6EC3" w:rsidRPr="00BA6EC3" w:rsidRDefault="00BA6EC3" w:rsidP="00BA6EC3">
      <w:r w:rsidRPr="00BA6EC3">
        <w:t xml:space="preserve">Computer labs for student use are available in the </w:t>
      </w:r>
      <w:hyperlink r:id="rId18" w:history="1">
        <w:r w:rsidRPr="00BA6EC3">
          <w:rPr>
            <w:rStyle w:val="Hyperlink"/>
          </w:rPr>
          <w:t>Academic Success Center</w:t>
        </w:r>
      </w:hyperlink>
      <w:r w:rsidRPr="00BA6EC3">
        <w:t xml:space="preserve"> at http://www.sjsu.edu/at/asc/ located on the 1st floor of Clark Hall and in the Associated Students Lab on the 2nd floor of the Student Union. Additional computer labs may be available in your department/college. Computers are also available in the Martin Luther King Library.</w:t>
      </w:r>
    </w:p>
    <w:p w14:paraId="4587DC0A" w14:textId="77777777" w:rsidR="00BA6EC3" w:rsidRPr="00BA6EC3" w:rsidRDefault="00BA6EC3" w:rsidP="00BA6EC3">
      <w:r w:rsidRPr="00BA6EC3">
        <w:t>A wide variety of audio-visual equipment is available for student checkout from Media Services located in IRC 112. These items include DV and HD digital camcorders; digital still cameras; video, slide and overhead projectors; DVD, CD, and audiotape players; sound systems, wireless microphones, projection screens and monitors.</w:t>
      </w:r>
    </w:p>
    <w:p w14:paraId="08113E95" w14:textId="77777777" w:rsidR="00BA6EC3" w:rsidRPr="00BA6EC3" w:rsidRDefault="00BA6EC3" w:rsidP="00BA6EC3">
      <w:pPr>
        <w:pStyle w:val="Heading2"/>
        <w:rPr>
          <w:rFonts w:ascii="Times New Roman" w:hAnsi="Times New Roman" w:cs="Times New Roman"/>
          <w:i w:val="0"/>
          <w:sz w:val="22"/>
          <w:szCs w:val="22"/>
        </w:rPr>
      </w:pPr>
      <w:r w:rsidRPr="00BA6EC3">
        <w:rPr>
          <w:rFonts w:ascii="Times New Roman" w:hAnsi="Times New Roman" w:cs="Times New Roman"/>
          <w:i w:val="0"/>
          <w:sz w:val="22"/>
          <w:szCs w:val="22"/>
        </w:rPr>
        <w:t xml:space="preserve">SJSU Peer Connections </w:t>
      </w:r>
    </w:p>
    <w:p w14:paraId="189A9088" w14:textId="77777777" w:rsidR="00BA6EC3" w:rsidRPr="00BA6EC3" w:rsidRDefault="00BA6EC3" w:rsidP="00BA6EC3">
      <w:r w:rsidRPr="00BA6EC3">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14:paraId="7CA75FEF" w14:textId="77777777" w:rsidR="00BA6EC3" w:rsidRPr="00BA6EC3" w:rsidRDefault="00BA6EC3" w:rsidP="00BA6EC3"/>
    <w:p w14:paraId="3C184C4F" w14:textId="77777777" w:rsidR="00BA6EC3" w:rsidRPr="00BA6EC3" w:rsidRDefault="00BA6EC3" w:rsidP="00BA6EC3">
      <w:r w:rsidRPr="00BA6EC3">
        <w:t xml:space="preserve">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w:t>
      </w:r>
      <w:proofErr w:type="gramStart"/>
      <w:r w:rsidRPr="00BA6EC3">
        <w:t>A computer lab and study space are</w:t>
      </w:r>
      <w:proofErr w:type="gramEnd"/>
      <w:r w:rsidRPr="00BA6EC3">
        <w:t xml:space="preserve"> also available for student use in Room 600 of Student Services Center (SSC). </w:t>
      </w:r>
    </w:p>
    <w:p w14:paraId="0B344F8A" w14:textId="77777777" w:rsidR="00BA6EC3" w:rsidRPr="00BA6EC3" w:rsidRDefault="00BA6EC3" w:rsidP="00BA6EC3"/>
    <w:p w14:paraId="70DC16A1" w14:textId="77777777" w:rsidR="00BA6EC3" w:rsidRPr="00BA6EC3" w:rsidRDefault="00BA6EC3" w:rsidP="00BA6EC3">
      <w:r w:rsidRPr="00BA6EC3">
        <w:lastRenderedPageBreak/>
        <w:t>Peer Connections is located in three locations: SSC, Room 600 (10th Street Garage on the corner of 10</w:t>
      </w:r>
      <w:r w:rsidRPr="00BA6EC3">
        <w:rPr>
          <w:vertAlign w:val="superscript"/>
        </w:rPr>
        <w:t>th</w:t>
      </w:r>
      <w:r w:rsidRPr="00BA6EC3">
        <w:t xml:space="preserve"> and San Fernando Street), at the 1st floor entrance of Clark Hall, and in the Living Learning Center (LLC) in Campus Village Housing Building B.  Visit </w:t>
      </w:r>
      <w:hyperlink r:id="rId19" w:history="1">
        <w:r w:rsidRPr="00BA6EC3">
          <w:rPr>
            <w:rStyle w:val="Hyperlink"/>
            <w:bCs/>
            <w:iCs/>
          </w:rPr>
          <w:t>Peer Connections website</w:t>
        </w:r>
      </w:hyperlink>
      <w:r w:rsidRPr="00BA6EC3">
        <w:t xml:space="preserve"> at http://peerconnections.sjsu.edu for more information.</w:t>
      </w:r>
    </w:p>
    <w:p w14:paraId="465D12DA" w14:textId="77777777" w:rsidR="00BA6EC3" w:rsidRPr="00BA6EC3" w:rsidRDefault="00BA6EC3" w:rsidP="00BA6EC3">
      <w:pPr>
        <w:pStyle w:val="Heading2"/>
        <w:rPr>
          <w:rFonts w:ascii="Times New Roman" w:hAnsi="Times New Roman" w:cs="Times New Roman"/>
          <w:i w:val="0"/>
          <w:sz w:val="22"/>
          <w:szCs w:val="22"/>
        </w:rPr>
      </w:pPr>
      <w:r w:rsidRPr="00BA6EC3">
        <w:rPr>
          <w:rFonts w:ascii="Times New Roman" w:hAnsi="Times New Roman" w:cs="Times New Roman"/>
          <w:i w:val="0"/>
          <w:sz w:val="22"/>
          <w:szCs w:val="22"/>
        </w:rPr>
        <w:t xml:space="preserve">SJSU Writing Center </w:t>
      </w:r>
    </w:p>
    <w:p w14:paraId="7BA9127A" w14:textId="77777777" w:rsidR="00BA6EC3" w:rsidRPr="00BA6EC3" w:rsidRDefault="00BA6EC3" w:rsidP="00BA6EC3">
      <w:pPr>
        <w:pStyle w:val="NormalWeb"/>
        <w:shd w:val="clear" w:color="auto" w:fill="FFFFFF"/>
        <w:rPr>
          <w:noProof/>
          <w:sz w:val="22"/>
          <w:szCs w:val="22"/>
        </w:rPr>
      </w:pPr>
      <w:r w:rsidRPr="00BA6EC3">
        <w:rPr>
          <w:color w:val="222222"/>
          <w:sz w:val="22"/>
          <w:szCs w:val="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20" w:history="1">
        <w:r w:rsidRPr="00BA6EC3">
          <w:rPr>
            <w:rStyle w:val="Hyperlink"/>
            <w:sz w:val="22"/>
            <w:szCs w:val="22"/>
          </w:rPr>
          <w:t>Writing Center website</w:t>
        </w:r>
      </w:hyperlink>
      <w:r w:rsidRPr="00BA6EC3">
        <w:rPr>
          <w:color w:val="222222"/>
          <w:sz w:val="22"/>
          <w:szCs w:val="22"/>
        </w:rPr>
        <w:t xml:space="preserve"> at http://www.sjsu.edu/writingcenter. For additional resources and updated information, follow the Writing Center on Twitter and become a fan of the SJSU Writing Center on Facebook. </w:t>
      </w:r>
      <w:r w:rsidRPr="00BA6EC3">
        <w:rPr>
          <w:noProof/>
          <w:sz w:val="22"/>
          <w:szCs w:val="22"/>
        </w:rPr>
        <w:t xml:space="preserve">(Note: You need to have a QR Reader to scan this code.) </w:t>
      </w:r>
    </w:p>
    <w:p w14:paraId="2036D7FF" w14:textId="77777777" w:rsidR="00BA6EC3" w:rsidRPr="00BA6EC3" w:rsidRDefault="00BA6EC3" w:rsidP="00BA6EC3">
      <w:pPr>
        <w:pStyle w:val="NormalWeb"/>
        <w:shd w:val="clear" w:color="auto" w:fill="FFFFFF"/>
        <w:rPr>
          <w:noProof/>
          <w:sz w:val="22"/>
          <w:szCs w:val="22"/>
        </w:rPr>
      </w:pPr>
      <w:r w:rsidRPr="00BA6EC3">
        <w:rPr>
          <w:noProof/>
          <w:sz w:val="22"/>
          <w:szCs w:val="22"/>
        </w:rPr>
        <w:drawing>
          <wp:inline distT="0" distB="0" distL="0" distR="0" wp14:anchorId="5A8CDD35" wp14:editId="690F1C42">
            <wp:extent cx="749935" cy="770255"/>
            <wp:effectExtent l="0" t="0" r="12065" b="0"/>
            <wp:docPr id="1" name="Picture 1" descr=" image of a QR code.  You need to have a QR reader to scan this code.  It will take you to the website after your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mage of a QR code.  You need to have a QR reader to scan this code.  It will take you to the website after your sc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935" cy="770255"/>
                    </a:xfrm>
                    <a:prstGeom prst="rect">
                      <a:avLst/>
                    </a:prstGeom>
                    <a:noFill/>
                    <a:ln>
                      <a:noFill/>
                    </a:ln>
                  </pic:spPr>
                </pic:pic>
              </a:graphicData>
            </a:graphic>
          </wp:inline>
        </w:drawing>
      </w:r>
      <w:r w:rsidRPr="00BA6EC3">
        <w:rPr>
          <w:noProof/>
          <w:sz w:val="22"/>
          <w:szCs w:val="22"/>
        </w:rPr>
        <w:t xml:space="preserve"> </w:t>
      </w:r>
    </w:p>
    <w:p w14:paraId="730906E8" w14:textId="77777777" w:rsidR="00BA6EC3" w:rsidRPr="00BA6EC3" w:rsidRDefault="00BA6EC3" w:rsidP="00BA6EC3">
      <w:pPr>
        <w:pStyle w:val="Heading2"/>
        <w:rPr>
          <w:rFonts w:ascii="Times New Roman" w:hAnsi="Times New Roman" w:cs="Times New Roman"/>
          <w:i w:val="0"/>
          <w:color w:val="222222"/>
          <w:sz w:val="22"/>
          <w:szCs w:val="22"/>
        </w:rPr>
      </w:pPr>
      <w:r w:rsidRPr="00BA6EC3">
        <w:rPr>
          <w:rFonts w:ascii="Times New Roman" w:hAnsi="Times New Roman" w:cs="Times New Roman"/>
          <w:i w:val="0"/>
          <w:sz w:val="22"/>
          <w:szCs w:val="22"/>
        </w:rPr>
        <w:t xml:space="preserve">SJSU Counseling Services </w:t>
      </w:r>
    </w:p>
    <w:p w14:paraId="3C5AF81B" w14:textId="77777777" w:rsidR="00BA6EC3" w:rsidRPr="00BA6EC3" w:rsidRDefault="00BA6EC3" w:rsidP="00BA6EC3">
      <w:pPr>
        <w:pStyle w:val="Heading2"/>
        <w:rPr>
          <w:rFonts w:ascii="Times New Roman" w:hAnsi="Times New Roman" w:cs="Times New Roman"/>
          <w:i w:val="0"/>
          <w:sz w:val="22"/>
          <w:szCs w:val="22"/>
        </w:rPr>
      </w:pPr>
      <w:r w:rsidRPr="00BA6EC3">
        <w:rPr>
          <w:rFonts w:ascii="Times New Roman" w:hAnsi="Times New Roman" w:cs="Times New Roman"/>
          <w:b w:val="0"/>
          <w:i w:val="0"/>
          <w:sz w:val="22"/>
          <w:szCs w:val="22"/>
        </w:rPr>
        <w:t>The SJSU Counseling Services is located on the corner of 7</w:t>
      </w:r>
      <w:r w:rsidRPr="00BA6EC3">
        <w:rPr>
          <w:rFonts w:ascii="Times New Roman" w:hAnsi="Times New Roman" w:cs="Times New Roman"/>
          <w:b w:val="0"/>
          <w:i w:val="0"/>
          <w:sz w:val="22"/>
          <w:szCs w:val="22"/>
          <w:vertAlign w:val="superscript"/>
        </w:rPr>
        <w:t>th</w:t>
      </w:r>
      <w:r w:rsidRPr="00BA6EC3">
        <w:rPr>
          <w:rFonts w:ascii="Times New Roman" w:hAnsi="Times New Roman" w:cs="Times New Roman"/>
          <w:b w:val="0"/>
          <w:i w:val="0"/>
          <w:sz w:val="22"/>
          <w:szCs w:val="22"/>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22" w:history="1">
        <w:r w:rsidRPr="00BA6EC3">
          <w:rPr>
            <w:rStyle w:val="Hyperlink"/>
            <w:rFonts w:ascii="Times New Roman" w:hAnsi="Times New Roman" w:cs="Times New Roman"/>
            <w:b w:val="0"/>
            <w:i w:val="0"/>
            <w:sz w:val="22"/>
            <w:szCs w:val="22"/>
          </w:rPr>
          <w:t>Counseling Services website</w:t>
        </w:r>
      </w:hyperlink>
      <w:r w:rsidRPr="00BA6EC3">
        <w:rPr>
          <w:rFonts w:ascii="Times New Roman" w:hAnsi="Times New Roman" w:cs="Times New Roman"/>
          <w:b w:val="0"/>
          <w:i w:val="0"/>
          <w:sz w:val="22"/>
          <w:szCs w:val="22"/>
        </w:rPr>
        <w:t xml:space="preserve"> at http://www.sjsu.edu/counseling</w:t>
      </w:r>
      <w:r w:rsidRPr="00BA6EC3">
        <w:rPr>
          <w:rFonts w:ascii="Times New Roman" w:hAnsi="Times New Roman" w:cs="Times New Roman"/>
          <w:i w:val="0"/>
          <w:sz w:val="22"/>
          <w:szCs w:val="22"/>
        </w:rPr>
        <w:t>.</w:t>
      </w:r>
    </w:p>
    <w:p w14:paraId="08ECE72C" w14:textId="77777777" w:rsidR="006B24CC" w:rsidRPr="00BA6EC3" w:rsidRDefault="00BA6EC3" w:rsidP="00BA6EC3">
      <w:pPr>
        <w:rPr>
          <w:b/>
        </w:rPr>
      </w:pPr>
      <w:r w:rsidRPr="00BA6EC3">
        <w:br w:type="page"/>
      </w:r>
    </w:p>
    <w:p w14:paraId="036D41C7" w14:textId="77777777" w:rsidR="00305D8D" w:rsidRPr="00BA6EC3" w:rsidRDefault="00655E08" w:rsidP="001559C8">
      <w:pPr>
        <w:tabs>
          <w:tab w:val="left" w:pos="3435"/>
        </w:tabs>
        <w:spacing w:after="343"/>
        <w:jc w:val="both"/>
      </w:pPr>
      <w:r w:rsidRPr="00BA6EC3">
        <w:lastRenderedPageBreak/>
        <w:t xml:space="preserve">*Course schedule is subject to change.  You are expected to come to class and check course web site to remain current. </w:t>
      </w:r>
    </w:p>
    <w:p w14:paraId="11812B04" w14:textId="77777777" w:rsidR="00305D8D" w:rsidRPr="00BA6EC3" w:rsidRDefault="00655E08">
      <w:pPr>
        <w:spacing w:after="6"/>
        <w:ind w:left="126"/>
        <w:jc w:val="center"/>
      </w:pPr>
      <w:r w:rsidRPr="00BA6EC3">
        <w:t xml:space="preserve">Reference List for the Reader </w:t>
      </w:r>
    </w:p>
    <w:tbl>
      <w:tblPr>
        <w:tblStyle w:val="TableGrid"/>
        <w:tblW w:w="10087" w:type="dxa"/>
        <w:tblInd w:w="-86" w:type="dxa"/>
        <w:tblCellMar>
          <w:top w:w="51" w:type="dxa"/>
          <w:left w:w="115" w:type="dxa"/>
          <w:right w:w="89" w:type="dxa"/>
        </w:tblCellMar>
        <w:tblLook w:val="04A0" w:firstRow="1" w:lastRow="0" w:firstColumn="1" w:lastColumn="0" w:noHBand="0" w:noVBand="1"/>
      </w:tblPr>
      <w:tblGrid>
        <w:gridCol w:w="2059"/>
        <w:gridCol w:w="3864"/>
        <w:gridCol w:w="2256"/>
        <w:gridCol w:w="1908"/>
      </w:tblGrid>
      <w:tr w:rsidR="00305D8D" w:rsidRPr="00BA6EC3" w14:paraId="6EA3CB4F" w14:textId="77777777">
        <w:trPr>
          <w:trHeight w:val="816"/>
        </w:trPr>
        <w:tc>
          <w:tcPr>
            <w:tcW w:w="2059" w:type="dxa"/>
            <w:tcBorders>
              <w:top w:val="single" w:sz="4" w:space="0" w:color="000000"/>
              <w:left w:val="single" w:sz="4" w:space="0" w:color="000000"/>
              <w:bottom w:val="single" w:sz="4" w:space="0" w:color="000000"/>
              <w:right w:val="single" w:sz="4" w:space="0" w:color="000000"/>
            </w:tcBorders>
          </w:tcPr>
          <w:p w14:paraId="235BE304" w14:textId="77777777" w:rsidR="00305D8D" w:rsidRPr="00BA6EC3" w:rsidRDefault="00655E08">
            <w:pPr>
              <w:ind w:left="19"/>
              <w:jc w:val="center"/>
            </w:pPr>
            <w:r w:rsidRPr="00BA6EC3">
              <w:t xml:space="preserve"> </w:t>
            </w:r>
          </w:p>
          <w:p w14:paraId="1720CA86" w14:textId="77777777" w:rsidR="00305D8D" w:rsidRPr="00BA6EC3" w:rsidRDefault="00655E08">
            <w:pPr>
              <w:ind w:right="29"/>
              <w:jc w:val="center"/>
            </w:pPr>
            <w:r w:rsidRPr="00BA6EC3">
              <w:rPr>
                <w:b/>
              </w:rPr>
              <w:t xml:space="preserve">Week/Class </w:t>
            </w:r>
          </w:p>
          <w:p w14:paraId="600647C0" w14:textId="77777777" w:rsidR="00305D8D" w:rsidRPr="00BA6EC3" w:rsidRDefault="00655E08">
            <w:pPr>
              <w:ind w:left="19"/>
              <w:jc w:val="center"/>
            </w:pPr>
            <w:r w:rsidRPr="00BA6EC3">
              <w:t xml:space="preserve"> </w:t>
            </w:r>
          </w:p>
        </w:tc>
        <w:tc>
          <w:tcPr>
            <w:tcW w:w="3864" w:type="dxa"/>
            <w:tcBorders>
              <w:top w:val="single" w:sz="4" w:space="0" w:color="000000"/>
              <w:left w:val="single" w:sz="4" w:space="0" w:color="000000"/>
              <w:bottom w:val="single" w:sz="4" w:space="0" w:color="000000"/>
              <w:right w:val="single" w:sz="4" w:space="0" w:color="000000"/>
            </w:tcBorders>
            <w:vAlign w:val="center"/>
          </w:tcPr>
          <w:p w14:paraId="6BFB7F1E" w14:textId="77777777" w:rsidR="00305D8D" w:rsidRPr="00BA6EC3" w:rsidRDefault="00655E08">
            <w:pPr>
              <w:ind w:left="29"/>
              <w:jc w:val="center"/>
            </w:pPr>
            <w:r w:rsidRPr="00BA6EC3">
              <w:t xml:space="preserve"> </w:t>
            </w:r>
          </w:p>
          <w:p w14:paraId="2A489118" w14:textId="77777777" w:rsidR="00305D8D" w:rsidRPr="00BA6EC3" w:rsidRDefault="00655E08">
            <w:pPr>
              <w:ind w:right="15"/>
              <w:jc w:val="center"/>
            </w:pPr>
            <w:r w:rsidRPr="00BA6EC3">
              <w:rPr>
                <w:b/>
              </w:rPr>
              <w:t xml:space="preserve">Topic </w:t>
            </w:r>
          </w:p>
        </w:tc>
        <w:tc>
          <w:tcPr>
            <w:tcW w:w="2256" w:type="dxa"/>
            <w:tcBorders>
              <w:top w:val="single" w:sz="4" w:space="0" w:color="000000"/>
              <w:left w:val="single" w:sz="4" w:space="0" w:color="000000"/>
              <w:bottom w:val="single" w:sz="4" w:space="0" w:color="000000"/>
              <w:right w:val="single" w:sz="4" w:space="0" w:color="000000"/>
            </w:tcBorders>
            <w:vAlign w:val="center"/>
          </w:tcPr>
          <w:p w14:paraId="3CF30E7A" w14:textId="77777777" w:rsidR="00305D8D" w:rsidRPr="00BA6EC3" w:rsidRDefault="00655E08">
            <w:pPr>
              <w:ind w:left="14"/>
              <w:jc w:val="center"/>
            </w:pPr>
            <w:r w:rsidRPr="00BA6EC3">
              <w:t xml:space="preserve"> </w:t>
            </w:r>
          </w:p>
          <w:p w14:paraId="537F201B" w14:textId="77777777" w:rsidR="00305D8D" w:rsidRPr="00BA6EC3" w:rsidRDefault="00655E08">
            <w:pPr>
              <w:ind w:right="30"/>
              <w:jc w:val="center"/>
            </w:pPr>
            <w:r w:rsidRPr="00BA6EC3">
              <w:rPr>
                <w:b/>
              </w:rPr>
              <w:t xml:space="preserve">Reading Due </w:t>
            </w:r>
          </w:p>
        </w:tc>
        <w:tc>
          <w:tcPr>
            <w:tcW w:w="1908" w:type="dxa"/>
            <w:tcBorders>
              <w:top w:val="single" w:sz="4" w:space="0" w:color="000000"/>
              <w:left w:val="single" w:sz="4" w:space="0" w:color="000000"/>
              <w:bottom w:val="single" w:sz="4" w:space="0" w:color="000000"/>
              <w:right w:val="single" w:sz="4" w:space="0" w:color="000000"/>
            </w:tcBorders>
            <w:vAlign w:val="center"/>
          </w:tcPr>
          <w:p w14:paraId="4EFF9814" w14:textId="77777777" w:rsidR="00305D8D" w:rsidRPr="00BA6EC3" w:rsidRDefault="00655E08">
            <w:pPr>
              <w:ind w:left="7"/>
              <w:jc w:val="center"/>
            </w:pPr>
            <w:r w:rsidRPr="00BA6EC3">
              <w:t xml:space="preserve"> </w:t>
            </w:r>
          </w:p>
          <w:p w14:paraId="3E7A232A" w14:textId="77777777" w:rsidR="00305D8D" w:rsidRPr="00BA6EC3" w:rsidRDefault="00655E08">
            <w:pPr>
              <w:ind w:right="37"/>
              <w:jc w:val="center"/>
            </w:pPr>
            <w:r w:rsidRPr="00BA6EC3">
              <w:rPr>
                <w:b/>
              </w:rPr>
              <w:t xml:space="preserve">Evaluation Due </w:t>
            </w:r>
          </w:p>
        </w:tc>
      </w:tr>
      <w:tr w:rsidR="00305D8D" w:rsidRPr="00BA6EC3" w14:paraId="6EE2297E" w14:textId="77777777">
        <w:trPr>
          <w:trHeight w:val="811"/>
        </w:trPr>
        <w:tc>
          <w:tcPr>
            <w:tcW w:w="2059" w:type="dxa"/>
            <w:tcBorders>
              <w:top w:val="single" w:sz="4" w:space="0" w:color="000000"/>
              <w:left w:val="single" w:sz="4" w:space="0" w:color="000000"/>
              <w:bottom w:val="single" w:sz="4" w:space="0" w:color="000000"/>
              <w:right w:val="single" w:sz="4" w:space="0" w:color="000000"/>
            </w:tcBorders>
          </w:tcPr>
          <w:p w14:paraId="1CBB99BA" w14:textId="77777777" w:rsidR="00305D8D" w:rsidRPr="00BA6EC3" w:rsidRDefault="00655E08">
            <w:pPr>
              <w:ind w:right="29"/>
              <w:jc w:val="center"/>
            </w:pPr>
            <w:r w:rsidRPr="00BA6EC3">
              <w:rPr>
                <w:b/>
              </w:rPr>
              <w:t xml:space="preserve">Module 1 </w:t>
            </w:r>
          </w:p>
          <w:p w14:paraId="64052A24" w14:textId="77777777" w:rsidR="00305D8D" w:rsidRPr="00BA6EC3" w:rsidRDefault="00655E08">
            <w:pPr>
              <w:ind w:left="19"/>
              <w:jc w:val="center"/>
            </w:pPr>
            <w:r w:rsidRPr="00BA6EC3">
              <w:t xml:space="preserve"> </w:t>
            </w:r>
          </w:p>
          <w:p w14:paraId="352EA269" w14:textId="77777777" w:rsidR="00305D8D" w:rsidRPr="00BA6EC3" w:rsidRDefault="00655E08">
            <w:pPr>
              <w:ind w:left="19"/>
              <w:jc w:val="center"/>
            </w:pPr>
            <w:r w:rsidRPr="00BA6EC3">
              <w:t xml:space="preserve"> </w:t>
            </w:r>
          </w:p>
        </w:tc>
        <w:tc>
          <w:tcPr>
            <w:tcW w:w="3864" w:type="dxa"/>
            <w:tcBorders>
              <w:top w:val="single" w:sz="4" w:space="0" w:color="000000"/>
              <w:left w:val="single" w:sz="4" w:space="0" w:color="000000"/>
              <w:bottom w:val="single" w:sz="4" w:space="0" w:color="000000"/>
              <w:right w:val="single" w:sz="4" w:space="0" w:color="000000"/>
            </w:tcBorders>
            <w:vAlign w:val="center"/>
          </w:tcPr>
          <w:p w14:paraId="59196F3C" w14:textId="77777777" w:rsidR="00305D8D" w:rsidRPr="00BA6EC3" w:rsidRDefault="00655E08">
            <w:pPr>
              <w:ind w:left="454" w:right="425"/>
              <w:jc w:val="center"/>
            </w:pPr>
            <w:r w:rsidRPr="00BA6EC3">
              <w:rPr>
                <w:b/>
              </w:rPr>
              <w:t xml:space="preserve">Transitioning From The Armed Forces to College </w:t>
            </w:r>
          </w:p>
        </w:tc>
        <w:tc>
          <w:tcPr>
            <w:tcW w:w="2256" w:type="dxa"/>
            <w:tcBorders>
              <w:top w:val="single" w:sz="4" w:space="0" w:color="000000"/>
              <w:left w:val="single" w:sz="4" w:space="0" w:color="000000"/>
              <w:bottom w:val="single" w:sz="4" w:space="0" w:color="000000"/>
              <w:right w:val="single" w:sz="4" w:space="0" w:color="000000"/>
            </w:tcBorders>
            <w:vAlign w:val="center"/>
          </w:tcPr>
          <w:p w14:paraId="3FCD2983" w14:textId="77777777" w:rsidR="00305D8D" w:rsidRPr="00BA6EC3" w:rsidRDefault="00655E08">
            <w:pPr>
              <w:ind w:left="14"/>
              <w:jc w:val="center"/>
            </w:pPr>
            <w:r w:rsidRPr="00BA6EC3">
              <w:t xml:space="preserve"> </w:t>
            </w:r>
          </w:p>
        </w:tc>
        <w:tc>
          <w:tcPr>
            <w:tcW w:w="1908" w:type="dxa"/>
            <w:tcBorders>
              <w:top w:val="single" w:sz="4" w:space="0" w:color="000000"/>
              <w:left w:val="single" w:sz="4" w:space="0" w:color="000000"/>
              <w:bottom w:val="single" w:sz="4" w:space="0" w:color="000000"/>
              <w:right w:val="single" w:sz="4" w:space="0" w:color="000000"/>
            </w:tcBorders>
            <w:vAlign w:val="center"/>
          </w:tcPr>
          <w:p w14:paraId="3CBE62D4" w14:textId="77777777" w:rsidR="00305D8D" w:rsidRPr="00BA6EC3" w:rsidRDefault="00655E08">
            <w:pPr>
              <w:ind w:left="7"/>
              <w:jc w:val="center"/>
            </w:pPr>
            <w:r w:rsidRPr="00BA6EC3">
              <w:t xml:space="preserve"> </w:t>
            </w:r>
          </w:p>
        </w:tc>
      </w:tr>
      <w:tr w:rsidR="00305D8D" w:rsidRPr="00BA6EC3" w14:paraId="76040D68" w14:textId="77777777">
        <w:trPr>
          <w:trHeight w:val="811"/>
        </w:trPr>
        <w:tc>
          <w:tcPr>
            <w:tcW w:w="2059" w:type="dxa"/>
            <w:tcBorders>
              <w:top w:val="single" w:sz="4" w:space="0" w:color="000000"/>
              <w:left w:val="single" w:sz="4" w:space="0" w:color="000000"/>
              <w:bottom w:val="single" w:sz="4" w:space="0" w:color="000000"/>
              <w:right w:val="single" w:sz="4" w:space="0" w:color="000000"/>
            </w:tcBorders>
            <w:vAlign w:val="center"/>
          </w:tcPr>
          <w:p w14:paraId="755EB5BD" w14:textId="77777777" w:rsidR="00305D8D" w:rsidRPr="00BA6EC3" w:rsidRDefault="00655E08">
            <w:pPr>
              <w:ind w:right="34"/>
              <w:jc w:val="center"/>
            </w:pPr>
            <w:r w:rsidRPr="00BA6EC3">
              <w:t xml:space="preserve">Mon  8/25 </w:t>
            </w:r>
          </w:p>
          <w:p w14:paraId="4D6F1450" w14:textId="77777777" w:rsidR="00305D8D" w:rsidRPr="00BA6EC3" w:rsidRDefault="00655E08">
            <w:pPr>
              <w:ind w:left="19"/>
              <w:jc w:val="center"/>
            </w:pPr>
            <w:r w:rsidRPr="00BA6EC3">
              <w:t xml:space="preserve"> </w:t>
            </w:r>
          </w:p>
        </w:tc>
        <w:tc>
          <w:tcPr>
            <w:tcW w:w="3864" w:type="dxa"/>
            <w:tcBorders>
              <w:top w:val="single" w:sz="4" w:space="0" w:color="000000"/>
              <w:left w:val="single" w:sz="4" w:space="0" w:color="000000"/>
              <w:bottom w:val="single" w:sz="4" w:space="0" w:color="000000"/>
              <w:right w:val="single" w:sz="4" w:space="0" w:color="000000"/>
            </w:tcBorders>
            <w:vAlign w:val="center"/>
          </w:tcPr>
          <w:p w14:paraId="396B1642" w14:textId="77777777" w:rsidR="00305D8D" w:rsidRPr="00BA6EC3" w:rsidRDefault="00655E08">
            <w:pPr>
              <w:ind w:right="22"/>
              <w:jc w:val="center"/>
            </w:pPr>
            <w:r w:rsidRPr="00BA6EC3">
              <w:t xml:space="preserve">Introduction to Course </w:t>
            </w:r>
          </w:p>
        </w:tc>
        <w:tc>
          <w:tcPr>
            <w:tcW w:w="2256" w:type="dxa"/>
            <w:tcBorders>
              <w:top w:val="single" w:sz="4" w:space="0" w:color="000000"/>
              <w:left w:val="single" w:sz="4" w:space="0" w:color="000000"/>
              <w:bottom w:val="single" w:sz="4" w:space="0" w:color="000000"/>
              <w:right w:val="single" w:sz="4" w:space="0" w:color="000000"/>
            </w:tcBorders>
            <w:vAlign w:val="center"/>
          </w:tcPr>
          <w:p w14:paraId="5C41A99B" w14:textId="77777777" w:rsidR="00305D8D" w:rsidRPr="00BA6EC3" w:rsidRDefault="00655E08">
            <w:pPr>
              <w:ind w:left="14"/>
              <w:jc w:val="center"/>
            </w:pPr>
            <w:r w:rsidRPr="00BA6EC3">
              <w:t xml:space="preserve"> </w:t>
            </w:r>
          </w:p>
        </w:tc>
        <w:tc>
          <w:tcPr>
            <w:tcW w:w="1908" w:type="dxa"/>
            <w:tcBorders>
              <w:top w:val="single" w:sz="4" w:space="0" w:color="000000"/>
              <w:left w:val="single" w:sz="4" w:space="0" w:color="000000"/>
              <w:bottom w:val="single" w:sz="4" w:space="0" w:color="000000"/>
              <w:right w:val="single" w:sz="4" w:space="0" w:color="000000"/>
            </w:tcBorders>
            <w:vAlign w:val="center"/>
          </w:tcPr>
          <w:p w14:paraId="5E149206" w14:textId="77777777" w:rsidR="00305D8D" w:rsidRPr="00BA6EC3" w:rsidRDefault="00655E08">
            <w:pPr>
              <w:ind w:left="7"/>
              <w:jc w:val="center"/>
            </w:pPr>
            <w:r w:rsidRPr="00BA6EC3">
              <w:t xml:space="preserve"> </w:t>
            </w:r>
          </w:p>
          <w:p w14:paraId="5632CD8A" w14:textId="77777777" w:rsidR="00305D8D" w:rsidRPr="00BA6EC3" w:rsidRDefault="00655E08">
            <w:pPr>
              <w:ind w:left="7"/>
              <w:jc w:val="center"/>
            </w:pPr>
            <w:r w:rsidRPr="00BA6EC3">
              <w:t xml:space="preserve"> </w:t>
            </w:r>
          </w:p>
        </w:tc>
      </w:tr>
      <w:tr w:rsidR="00305D8D" w:rsidRPr="00BA6EC3" w14:paraId="14C598F1" w14:textId="77777777">
        <w:trPr>
          <w:trHeight w:val="1891"/>
        </w:trPr>
        <w:tc>
          <w:tcPr>
            <w:tcW w:w="2059" w:type="dxa"/>
            <w:tcBorders>
              <w:top w:val="single" w:sz="4" w:space="0" w:color="000000"/>
              <w:left w:val="single" w:sz="4" w:space="0" w:color="000000"/>
              <w:bottom w:val="single" w:sz="4" w:space="0" w:color="000000"/>
              <w:right w:val="single" w:sz="4" w:space="0" w:color="000000"/>
            </w:tcBorders>
            <w:vAlign w:val="center"/>
          </w:tcPr>
          <w:p w14:paraId="14834CAA" w14:textId="77777777" w:rsidR="00305D8D" w:rsidRPr="00BA6EC3" w:rsidRDefault="00655E08">
            <w:pPr>
              <w:ind w:right="24"/>
              <w:jc w:val="center"/>
            </w:pPr>
            <w:r w:rsidRPr="00BA6EC3">
              <w:t xml:space="preserve">Wed 8/27 </w:t>
            </w:r>
          </w:p>
        </w:tc>
        <w:tc>
          <w:tcPr>
            <w:tcW w:w="3864" w:type="dxa"/>
            <w:tcBorders>
              <w:top w:val="single" w:sz="4" w:space="0" w:color="000000"/>
              <w:left w:val="single" w:sz="4" w:space="0" w:color="000000"/>
              <w:bottom w:val="single" w:sz="4" w:space="0" w:color="000000"/>
              <w:right w:val="single" w:sz="4" w:space="0" w:color="000000"/>
            </w:tcBorders>
            <w:vAlign w:val="center"/>
          </w:tcPr>
          <w:p w14:paraId="0C20CF3B" w14:textId="77777777" w:rsidR="00305D8D" w:rsidRPr="00BA6EC3" w:rsidRDefault="00655E08">
            <w:pPr>
              <w:ind w:right="17"/>
              <w:jc w:val="center"/>
            </w:pPr>
            <w:r w:rsidRPr="00BA6EC3">
              <w:t xml:space="preserve">Overview of Military </w:t>
            </w:r>
          </w:p>
          <w:p w14:paraId="61BACA1F" w14:textId="77777777" w:rsidR="00305D8D" w:rsidRPr="00BA6EC3" w:rsidRDefault="00655E08">
            <w:pPr>
              <w:ind w:right="27"/>
              <w:jc w:val="center"/>
            </w:pPr>
            <w:r w:rsidRPr="00BA6EC3">
              <w:t xml:space="preserve">Readjustment and the </w:t>
            </w:r>
          </w:p>
          <w:p w14:paraId="55E8F03C" w14:textId="77777777" w:rsidR="00305D8D" w:rsidRPr="00BA6EC3" w:rsidRDefault="00655E08">
            <w:pPr>
              <w:ind w:right="18"/>
              <w:jc w:val="center"/>
            </w:pPr>
            <w:r w:rsidRPr="00BA6EC3">
              <w:t xml:space="preserve">Transition to College </w:t>
            </w:r>
          </w:p>
          <w:p w14:paraId="645519FE" w14:textId="77777777" w:rsidR="00305D8D" w:rsidRPr="00BA6EC3" w:rsidRDefault="00655E08">
            <w:pPr>
              <w:ind w:left="29"/>
              <w:jc w:val="center"/>
            </w:pPr>
            <w:r w:rsidRPr="00BA6EC3">
              <w:t xml:space="preserve"> </w:t>
            </w:r>
          </w:p>
          <w:p w14:paraId="2FD30A34" w14:textId="77777777" w:rsidR="00305D8D" w:rsidRPr="00BA6EC3" w:rsidRDefault="00655E08">
            <w:pPr>
              <w:ind w:left="29"/>
              <w:jc w:val="center"/>
            </w:pPr>
            <w:r w:rsidRPr="00BA6EC3">
              <w:t xml:space="preserve"> </w:t>
            </w:r>
          </w:p>
        </w:tc>
        <w:tc>
          <w:tcPr>
            <w:tcW w:w="2256" w:type="dxa"/>
            <w:tcBorders>
              <w:top w:val="single" w:sz="4" w:space="0" w:color="000000"/>
              <w:left w:val="single" w:sz="4" w:space="0" w:color="000000"/>
              <w:bottom w:val="single" w:sz="4" w:space="0" w:color="000000"/>
              <w:right w:val="single" w:sz="4" w:space="0" w:color="000000"/>
            </w:tcBorders>
          </w:tcPr>
          <w:p w14:paraId="4E3B3A11" w14:textId="77777777" w:rsidR="00305D8D" w:rsidRPr="00BA6EC3" w:rsidRDefault="00655E08">
            <w:pPr>
              <w:spacing w:after="5" w:line="235" w:lineRule="auto"/>
              <w:jc w:val="center"/>
            </w:pPr>
            <w:proofErr w:type="spellStart"/>
            <w:r w:rsidRPr="00BA6EC3">
              <w:t>Hoge</w:t>
            </w:r>
            <w:proofErr w:type="spellEnd"/>
            <w:r w:rsidRPr="00BA6EC3">
              <w:t>: Postwar Transition-</w:t>
            </w:r>
          </w:p>
          <w:p w14:paraId="512F7B76" w14:textId="77777777" w:rsidR="00305D8D" w:rsidRPr="00BA6EC3" w:rsidRDefault="00655E08">
            <w:pPr>
              <w:spacing w:line="239" w:lineRule="auto"/>
              <w:ind w:left="212" w:right="198"/>
              <w:jc w:val="center"/>
            </w:pPr>
            <w:r w:rsidRPr="00BA6EC3">
              <w:t xml:space="preserve">Readjustment, pp. x-xix. </w:t>
            </w:r>
          </w:p>
          <w:p w14:paraId="25A03D2E" w14:textId="77777777" w:rsidR="00305D8D" w:rsidRPr="00BA6EC3" w:rsidRDefault="00655E08">
            <w:pPr>
              <w:ind w:left="14"/>
              <w:jc w:val="center"/>
            </w:pPr>
            <w:r w:rsidRPr="00BA6EC3">
              <w:t xml:space="preserve"> </w:t>
            </w:r>
          </w:p>
          <w:p w14:paraId="0F57C2FD" w14:textId="77777777" w:rsidR="00305D8D" w:rsidRPr="00BA6EC3" w:rsidRDefault="00655E08">
            <w:pPr>
              <w:jc w:val="center"/>
            </w:pPr>
            <w:r w:rsidRPr="00BA6EC3">
              <w:t xml:space="preserve">Reader: </w:t>
            </w:r>
            <w:proofErr w:type="spellStart"/>
            <w:r w:rsidRPr="00BA6EC3">
              <w:t>Holmstedt</w:t>
            </w:r>
            <w:proofErr w:type="spellEnd"/>
            <w:r w:rsidRPr="00BA6EC3">
              <w:t xml:space="preserve">, intro, pp. xi-xxiii. </w:t>
            </w:r>
          </w:p>
        </w:tc>
        <w:tc>
          <w:tcPr>
            <w:tcW w:w="1908" w:type="dxa"/>
            <w:tcBorders>
              <w:top w:val="single" w:sz="4" w:space="0" w:color="000000"/>
              <w:left w:val="single" w:sz="4" w:space="0" w:color="000000"/>
              <w:bottom w:val="single" w:sz="4" w:space="0" w:color="000000"/>
              <w:right w:val="single" w:sz="4" w:space="0" w:color="000000"/>
            </w:tcBorders>
            <w:vAlign w:val="center"/>
          </w:tcPr>
          <w:p w14:paraId="34E01D02" w14:textId="77777777" w:rsidR="00305D8D" w:rsidRPr="00BA6EC3" w:rsidRDefault="00655E08">
            <w:pPr>
              <w:ind w:left="7"/>
              <w:jc w:val="center"/>
            </w:pPr>
            <w:r w:rsidRPr="00BA6EC3">
              <w:t xml:space="preserve"> </w:t>
            </w:r>
          </w:p>
        </w:tc>
      </w:tr>
      <w:tr w:rsidR="00305D8D" w:rsidRPr="00BA6EC3" w14:paraId="707F7663" w14:textId="77777777">
        <w:trPr>
          <w:trHeight w:val="811"/>
        </w:trPr>
        <w:tc>
          <w:tcPr>
            <w:tcW w:w="2059" w:type="dxa"/>
            <w:tcBorders>
              <w:top w:val="single" w:sz="4" w:space="0" w:color="000000"/>
              <w:left w:val="single" w:sz="4" w:space="0" w:color="000000"/>
              <w:bottom w:val="single" w:sz="4" w:space="0" w:color="000000"/>
              <w:right w:val="single" w:sz="4" w:space="0" w:color="000000"/>
            </w:tcBorders>
            <w:vAlign w:val="center"/>
          </w:tcPr>
          <w:p w14:paraId="7B890667" w14:textId="77777777" w:rsidR="00305D8D" w:rsidRPr="00BA6EC3" w:rsidRDefault="00655E08">
            <w:pPr>
              <w:ind w:right="34"/>
              <w:jc w:val="center"/>
            </w:pPr>
            <w:r w:rsidRPr="00BA6EC3">
              <w:t xml:space="preserve">Mon 9/1 </w:t>
            </w:r>
          </w:p>
        </w:tc>
        <w:tc>
          <w:tcPr>
            <w:tcW w:w="3864" w:type="dxa"/>
            <w:tcBorders>
              <w:top w:val="single" w:sz="4" w:space="0" w:color="000000"/>
              <w:left w:val="single" w:sz="4" w:space="0" w:color="000000"/>
              <w:bottom w:val="single" w:sz="4" w:space="0" w:color="000000"/>
              <w:right w:val="single" w:sz="4" w:space="0" w:color="000000"/>
            </w:tcBorders>
            <w:vAlign w:val="center"/>
          </w:tcPr>
          <w:p w14:paraId="52C787BE" w14:textId="77777777" w:rsidR="00305D8D" w:rsidRPr="00BA6EC3" w:rsidRDefault="00655E08">
            <w:pPr>
              <w:ind w:right="22"/>
              <w:jc w:val="center"/>
            </w:pPr>
            <w:r w:rsidRPr="00BA6EC3">
              <w:rPr>
                <w:b/>
              </w:rPr>
              <w:t xml:space="preserve">Labor Day </w:t>
            </w:r>
          </w:p>
        </w:tc>
        <w:tc>
          <w:tcPr>
            <w:tcW w:w="2256" w:type="dxa"/>
            <w:tcBorders>
              <w:top w:val="single" w:sz="4" w:space="0" w:color="000000"/>
              <w:left w:val="single" w:sz="4" w:space="0" w:color="000000"/>
              <w:bottom w:val="single" w:sz="4" w:space="0" w:color="000000"/>
              <w:right w:val="single" w:sz="4" w:space="0" w:color="000000"/>
            </w:tcBorders>
            <w:vAlign w:val="center"/>
          </w:tcPr>
          <w:p w14:paraId="4BAF5445" w14:textId="77777777" w:rsidR="00305D8D" w:rsidRPr="00BA6EC3" w:rsidRDefault="00655E08">
            <w:pPr>
              <w:ind w:right="39"/>
              <w:jc w:val="center"/>
            </w:pPr>
            <w:r w:rsidRPr="00BA6EC3">
              <w:rPr>
                <w:b/>
              </w:rPr>
              <w:t>No Class</w:t>
            </w:r>
            <w:r w:rsidRPr="00BA6EC3">
              <w:t xml:space="preserve"> </w:t>
            </w:r>
          </w:p>
        </w:tc>
        <w:tc>
          <w:tcPr>
            <w:tcW w:w="1908" w:type="dxa"/>
            <w:tcBorders>
              <w:top w:val="single" w:sz="4" w:space="0" w:color="000000"/>
              <w:left w:val="single" w:sz="4" w:space="0" w:color="000000"/>
              <w:bottom w:val="single" w:sz="4" w:space="0" w:color="000000"/>
              <w:right w:val="single" w:sz="4" w:space="0" w:color="000000"/>
            </w:tcBorders>
            <w:vAlign w:val="center"/>
          </w:tcPr>
          <w:p w14:paraId="2040C983" w14:textId="77777777" w:rsidR="00305D8D" w:rsidRPr="00BA6EC3" w:rsidRDefault="00655E08">
            <w:pPr>
              <w:ind w:left="7"/>
              <w:jc w:val="center"/>
            </w:pPr>
            <w:r w:rsidRPr="00BA6EC3">
              <w:t xml:space="preserve"> </w:t>
            </w:r>
          </w:p>
        </w:tc>
      </w:tr>
      <w:tr w:rsidR="00305D8D" w:rsidRPr="00BA6EC3" w14:paraId="1FD52333" w14:textId="77777777">
        <w:trPr>
          <w:trHeight w:val="2429"/>
        </w:trPr>
        <w:tc>
          <w:tcPr>
            <w:tcW w:w="2059" w:type="dxa"/>
            <w:tcBorders>
              <w:top w:val="single" w:sz="4" w:space="0" w:color="000000"/>
              <w:left w:val="single" w:sz="4" w:space="0" w:color="000000"/>
              <w:bottom w:val="single" w:sz="4" w:space="0" w:color="000000"/>
              <w:right w:val="single" w:sz="4" w:space="0" w:color="000000"/>
            </w:tcBorders>
            <w:vAlign w:val="center"/>
          </w:tcPr>
          <w:p w14:paraId="64ED9EF6" w14:textId="77777777" w:rsidR="00305D8D" w:rsidRPr="00BA6EC3" w:rsidRDefault="00655E08">
            <w:pPr>
              <w:ind w:right="29"/>
              <w:jc w:val="center"/>
            </w:pPr>
            <w:r w:rsidRPr="00BA6EC3">
              <w:t xml:space="preserve">Wed 9/3 </w:t>
            </w:r>
          </w:p>
        </w:tc>
        <w:tc>
          <w:tcPr>
            <w:tcW w:w="3864" w:type="dxa"/>
            <w:tcBorders>
              <w:top w:val="single" w:sz="4" w:space="0" w:color="000000"/>
              <w:left w:val="single" w:sz="4" w:space="0" w:color="000000"/>
              <w:bottom w:val="single" w:sz="4" w:space="0" w:color="000000"/>
              <w:right w:val="single" w:sz="4" w:space="0" w:color="000000"/>
            </w:tcBorders>
            <w:vAlign w:val="center"/>
          </w:tcPr>
          <w:p w14:paraId="0AF82BE5" w14:textId="77777777" w:rsidR="00305D8D" w:rsidRPr="00BA6EC3" w:rsidRDefault="00655E08">
            <w:pPr>
              <w:ind w:right="26"/>
              <w:jc w:val="center"/>
            </w:pPr>
            <w:r w:rsidRPr="00BA6EC3">
              <w:t xml:space="preserve">Coming Home &amp; Stress </w:t>
            </w:r>
          </w:p>
          <w:p w14:paraId="6DB8B293" w14:textId="77777777" w:rsidR="00305D8D" w:rsidRPr="00BA6EC3" w:rsidRDefault="00655E08">
            <w:pPr>
              <w:ind w:right="26"/>
              <w:jc w:val="center"/>
            </w:pPr>
            <w:r w:rsidRPr="00BA6EC3">
              <w:t xml:space="preserve">Reactions </w:t>
            </w:r>
          </w:p>
        </w:tc>
        <w:tc>
          <w:tcPr>
            <w:tcW w:w="2256" w:type="dxa"/>
            <w:tcBorders>
              <w:top w:val="single" w:sz="4" w:space="0" w:color="000000"/>
              <w:left w:val="single" w:sz="4" w:space="0" w:color="000000"/>
              <w:bottom w:val="single" w:sz="4" w:space="0" w:color="000000"/>
              <w:right w:val="single" w:sz="4" w:space="0" w:color="000000"/>
            </w:tcBorders>
          </w:tcPr>
          <w:p w14:paraId="61A7AF0E" w14:textId="77777777" w:rsidR="00305D8D" w:rsidRPr="00BA6EC3" w:rsidRDefault="00655E08">
            <w:pPr>
              <w:ind w:left="14"/>
              <w:jc w:val="center"/>
            </w:pPr>
            <w:r w:rsidRPr="00BA6EC3">
              <w:t xml:space="preserve"> </w:t>
            </w:r>
          </w:p>
          <w:p w14:paraId="78F39D73" w14:textId="77777777" w:rsidR="00305D8D" w:rsidRPr="00BA6EC3" w:rsidRDefault="00655E08">
            <w:pPr>
              <w:ind w:right="33"/>
              <w:jc w:val="center"/>
            </w:pPr>
            <w:r w:rsidRPr="00BA6EC3">
              <w:t xml:space="preserve">Armstrong: Ch. 1, </w:t>
            </w:r>
          </w:p>
          <w:p w14:paraId="34EC3E2A" w14:textId="77777777" w:rsidR="00305D8D" w:rsidRPr="00BA6EC3" w:rsidRDefault="00655E08">
            <w:pPr>
              <w:spacing w:line="239" w:lineRule="auto"/>
              <w:ind w:left="73" w:right="54"/>
              <w:jc w:val="center"/>
            </w:pPr>
            <w:r w:rsidRPr="00BA6EC3">
              <w:t xml:space="preserve">Reactions to War, pp. 10-33. </w:t>
            </w:r>
          </w:p>
          <w:p w14:paraId="66198E9F" w14:textId="77777777" w:rsidR="00305D8D" w:rsidRPr="00BA6EC3" w:rsidRDefault="00655E08">
            <w:pPr>
              <w:ind w:left="14"/>
              <w:jc w:val="center"/>
            </w:pPr>
            <w:r w:rsidRPr="00BA6EC3">
              <w:t xml:space="preserve"> </w:t>
            </w:r>
          </w:p>
          <w:p w14:paraId="7D8160E5" w14:textId="77777777" w:rsidR="00305D8D" w:rsidRPr="00BA6EC3" w:rsidRDefault="00655E08">
            <w:pPr>
              <w:ind w:right="28"/>
              <w:jc w:val="center"/>
            </w:pPr>
            <w:proofErr w:type="spellStart"/>
            <w:r w:rsidRPr="00BA6EC3">
              <w:t>Hoge</w:t>
            </w:r>
            <w:proofErr w:type="spellEnd"/>
            <w:r w:rsidRPr="00BA6EC3">
              <w:t xml:space="preserve">: Chapter 1, </w:t>
            </w:r>
          </w:p>
          <w:p w14:paraId="676F2A0C" w14:textId="77777777" w:rsidR="00305D8D" w:rsidRPr="00BA6EC3" w:rsidRDefault="00655E08">
            <w:pPr>
              <w:ind w:right="35"/>
              <w:jc w:val="center"/>
            </w:pPr>
            <w:r w:rsidRPr="00BA6EC3">
              <w:t xml:space="preserve">Combat Stress and </w:t>
            </w:r>
          </w:p>
          <w:p w14:paraId="2EAD0E1D" w14:textId="77777777" w:rsidR="00305D8D" w:rsidRPr="00BA6EC3" w:rsidRDefault="00655E08">
            <w:pPr>
              <w:ind w:right="34"/>
              <w:jc w:val="center"/>
            </w:pPr>
            <w:r w:rsidRPr="00BA6EC3">
              <w:t>PTSD, pp. 1-36</w:t>
            </w:r>
            <w:r w:rsidR="00DC5455" w:rsidRPr="00BA6EC3">
              <w:t>.</w:t>
            </w:r>
            <w:r w:rsidRPr="00BA6EC3">
              <w:t xml:space="preserve"> </w:t>
            </w:r>
          </w:p>
          <w:p w14:paraId="40033CC3" w14:textId="77777777" w:rsidR="00305D8D" w:rsidRPr="00BA6EC3" w:rsidRDefault="00655E08">
            <w:pPr>
              <w:ind w:left="14"/>
              <w:jc w:val="center"/>
            </w:pPr>
            <w:r w:rsidRPr="00BA6EC3">
              <w:t xml:space="preserve"> </w:t>
            </w:r>
          </w:p>
        </w:tc>
        <w:tc>
          <w:tcPr>
            <w:tcW w:w="1908" w:type="dxa"/>
            <w:tcBorders>
              <w:top w:val="single" w:sz="4" w:space="0" w:color="000000"/>
              <w:left w:val="single" w:sz="4" w:space="0" w:color="000000"/>
              <w:bottom w:val="single" w:sz="4" w:space="0" w:color="000000"/>
              <w:right w:val="single" w:sz="4" w:space="0" w:color="000000"/>
            </w:tcBorders>
            <w:vAlign w:val="center"/>
          </w:tcPr>
          <w:p w14:paraId="573ED097" w14:textId="77777777" w:rsidR="00305D8D" w:rsidRPr="00BA6EC3" w:rsidRDefault="00655E08">
            <w:pPr>
              <w:ind w:left="7"/>
              <w:jc w:val="center"/>
            </w:pPr>
            <w:r w:rsidRPr="00BA6EC3">
              <w:t xml:space="preserve"> </w:t>
            </w:r>
          </w:p>
        </w:tc>
      </w:tr>
      <w:tr w:rsidR="00305D8D" w:rsidRPr="00BA6EC3" w14:paraId="1F390DA2" w14:textId="77777777">
        <w:trPr>
          <w:trHeight w:val="1622"/>
        </w:trPr>
        <w:tc>
          <w:tcPr>
            <w:tcW w:w="2059" w:type="dxa"/>
            <w:tcBorders>
              <w:top w:val="single" w:sz="4" w:space="0" w:color="000000"/>
              <w:left w:val="single" w:sz="4" w:space="0" w:color="000000"/>
              <w:bottom w:val="single" w:sz="4" w:space="0" w:color="000000"/>
              <w:right w:val="single" w:sz="4" w:space="0" w:color="000000"/>
            </w:tcBorders>
            <w:vAlign w:val="center"/>
          </w:tcPr>
          <w:p w14:paraId="4EB4160C" w14:textId="77777777" w:rsidR="00305D8D" w:rsidRPr="00BA6EC3" w:rsidRDefault="00655E08">
            <w:pPr>
              <w:ind w:right="34"/>
              <w:jc w:val="center"/>
            </w:pPr>
            <w:r w:rsidRPr="00BA6EC3">
              <w:t xml:space="preserve">Mon 9/8 </w:t>
            </w:r>
          </w:p>
        </w:tc>
        <w:tc>
          <w:tcPr>
            <w:tcW w:w="3864" w:type="dxa"/>
            <w:tcBorders>
              <w:top w:val="single" w:sz="4" w:space="0" w:color="000000"/>
              <w:left w:val="single" w:sz="4" w:space="0" w:color="000000"/>
              <w:bottom w:val="single" w:sz="4" w:space="0" w:color="000000"/>
              <w:right w:val="single" w:sz="4" w:space="0" w:color="000000"/>
            </w:tcBorders>
            <w:vAlign w:val="center"/>
          </w:tcPr>
          <w:p w14:paraId="6DBE9EE0" w14:textId="77777777" w:rsidR="00305D8D" w:rsidRPr="00BA6EC3" w:rsidRDefault="00655E08">
            <w:pPr>
              <w:ind w:right="21"/>
              <w:jc w:val="center"/>
            </w:pPr>
            <w:r w:rsidRPr="00BA6EC3">
              <w:t xml:space="preserve">TBI and Challenges to </w:t>
            </w:r>
          </w:p>
          <w:p w14:paraId="44E1F362" w14:textId="77777777" w:rsidR="00305D8D" w:rsidRPr="00BA6EC3" w:rsidRDefault="00655E08">
            <w:pPr>
              <w:ind w:right="18"/>
              <w:jc w:val="center"/>
            </w:pPr>
            <w:r w:rsidRPr="00BA6EC3">
              <w:t xml:space="preserve">Learning </w:t>
            </w:r>
          </w:p>
        </w:tc>
        <w:tc>
          <w:tcPr>
            <w:tcW w:w="2256" w:type="dxa"/>
            <w:tcBorders>
              <w:top w:val="single" w:sz="4" w:space="0" w:color="000000"/>
              <w:left w:val="single" w:sz="4" w:space="0" w:color="000000"/>
              <w:bottom w:val="single" w:sz="4" w:space="0" w:color="000000"/>
              <w:right w:val="single" w:sz="4" w:space="0" w:color="000000"/>
            </w:tcBorders>
          </w:tcPr>
          <w:p w14:paraId="2B42C1C2" w14:textId="77777777" w:rsidR="00305D8D" w:rsidRPr="00BA6EC3" w:rsidRDefault="00655E08">
            <w:pPr>
              <w:spacing w:line="239" w:lineRule="auto"/>
              <w:jc w:val="center"/>
            </w:pPr>
            <w:proofErr w:type="spellStart"/>
            <w:r w:rsidRPr="00BA6EC3">
              <w:t>Hoge</w:t>
            </w:r>
            <w:proofErr w:type="spellEnd"/>
            <w:r w:rsidRPr="00BA6EC3">
              <w:t xml:space="preserve">: Ch. 2, Combat MTBI, </w:t>
            </w:r>
            <w:proofErr w:type="gramStart"/>
            <w:r w:rsidRPr="00BA6EC3">
              <w:t>pp</w:t>
            </w:r>
            <w:proofErr w:type="gramEnd"/>
            <w:r w:rsidRPr="00BA6EC3">
              <w:t xml:space="preserve">. 37-47. </w:t>
            </w:r>
          </w:p>
          <w:p w14:paraId="3B0FEA12" w14:textId="77777777" w:rsidR="00305D8D" w:rsidRPr="00BA6EC3" w:rsidRDefault="00655E08">
            <w:pPr>
              <w:ind w:left="14"/>
              <w:jc w:val="center"/>
            </w:pPr>
            <w:r w:rsidRPr="00BA6EC3">
              <w:t xml:space="preserve"> </w:t>
            </w:r>
          </w:p>
          <w:p w14:paraId="6C939006" w14:textId="77777777" w:rsidR="00305D8D" w:rsidRPr="00BA6EC3" w:rsidRDefault="00655E08" w:rsidP="00DC5455">
            <w:pPr>
              <w:jc w:val="center"/>
            </w:pPr>
            <w:r w:rsidRPr="00BA6EC3">
              <w:t>Reader: Wadsworth &amp; Riggs</w:t>
            </w:r>
            <w:r w:rsidR="00DC5455" w:rsidRPr="00BA6EC3">
              <w:t>:</w:t>
            </w:r>
            <w:r w:rsidRPr="00BA6EC3">
              <w:t xml:space="preserve"> Ch.</w:t>
            </w:r>
            <w:r w:rsidR="00DC5455" w:rsidRPr="00BA6EC3">
              <w:t xml:space="preserve"> </w:t>
            </w:r>
            <w:r w:rsidRPr="00BA6EC3">
              <w:t>14, pp. 259</w:t>
            </w:r>
            <w:r w:rsidR="005A0F69" w:rsidRPr="00BA6EC3">
              <w:t>-</w:t>
            </w:r>
            <w:r w:rsidRPr="00BA6EC3">
              <w:t xml:space="preserve">280. </w:t>
            </w:r>
          </w:p>
        </w:tc>
        <w:tc>
          <w:tcPr>
            <w:tcW w:w="1908" w:type="dxa"/>
            <w:tcBorders>
              <w:top w:val="single" w:sz="4" w:space="0" w:color="000000"/>
              <w:left w:val="single" w:sz="4" w:space="0" w:color="000000"/>
              <w:bottom w:val="single" w:sz="4" w:space="0" w:color="000000"/>
              <w:right w:val="single" w:sz="4" w:space="0" w:color="000000"/>
            </w:tcBorders>
            <w:vAlign w:val="center"/>
          </w:tcPr>
          <w:p w14:paraId="74092E10" w14:textId="77777777" w:rsidR="00305D8D" w:rsidRPr="00BA6EC3" w:rsidRDefault="00655E08">
            <w:pPr>
              <w:ind w:left="7"/>
              <w:jc w:val="center"/>
            </w:pPr>
            <w:r w:rsidRPr="00BA6EC3">
              <w:t xml:space="preserve"> </w:t>
            </w:r>
          </w:p>
        </w:tc>
      </w:tr>
    </w:tbl>
    <w:p w14:paraId="6ACCB007" w14:textId="77777777" w:rsidR="00E15925" w:rsidRDefault="00E15925">
      <w:pPr>
        <w:spacing w:after="0"/>
        <w:ind w:left="-1440" w:right="11241"/>
      </w:pPr>
    </w:p>
    <w:p w14:paraId="4989F4E1" w14:textId="77777777" w:rsidR="00E15925" w:rsidRDefault="00E15925">
      <w:r>
        <w:br w:type="page"/>
      </w:r>
    </w:p>
    <w:p w14:paraId="4C842ACA" w14:textId="77777777" w:rsidR="00305D8D" w:rsidRPr="00BA6EC3" w:rsidRDefault="00305D8D">
      <w:pPr>
        <w:spacing w:after="0"/>
        <w:ind w:left="-1440" w:right="11241"/>
      </w:pPr>
    </w:p>
    <w:tbl>
      <w:tblPr>
        <w:tblStyle w:val="TableGrid"/>
        <w:tblW w:w="10099" w:type="dxa"/>
        <w:tblInd w:w="-86" w:type="dxa"/>
        <w:tblCellMar>
          <w:top w:w="53" w:type="dxa"/>
          <w:left w:w="82" w:type="dxa"/>
          <w:right w:w="36" w:type="dxa"/>
        </w:tblCellMar>
        <w:tblLook w:val="04A0" w:firstRow="1" w:lastRow="0" w:firstColumn="1" w:lastColumn="0" w:noHBand="0" w:noVBand="1"/>
      </w:tblPr>
      <w:tblGrid>
        <w:gridCol w:w="2059"/>
        <w:gridCol w:w="3864"/>
        <w:gridCol w:w="2256"/>
        <w:gridCol w:w="1920"/>
      </w:tblGrid>
      <w:tr w:rsidR="00305D8D" w:rsidRPr="00BA6EC3" w14:paraId="102C9C7F" w14:textId="77777777">
        <w:trPr>
          <w:trHeight w:val="811"/>
        </w:trPr>
        <w:tc>
          <w:tcPr>
            <w:tcW w:w="2059" w:type="dxa"/>
            <w:tcBorders>
              <w:top w:val="single" w:sz="4" w:space="0" w:color="000000"/>
              <w:left w:val="single" w:sz="4" w:space="0" w:color="000000"/>
              <w:bottom w:val="single" w:sz="4" w:space="0" w:color="000000"/>
              <w:right w:val="single" w:sz="4" w:space="0" w:color="000000"/>
            </w:tcBorders>
            <w:vAlign w:val="center"/>
          </w:tcPr>
          <w:p w14:paraId="056A5310" w14:textId="77777777" w:rsidR="00305D8D" w:rsidRPr="00BA6EC3" w:rsidRDefault="00655E08">
            <w:pPr>
              <w:ind w:right="48"/>
              <w:jc w:val="center"/>
            </w:pPr>
            <w:r w:rsidRPr="00BA6EC3">
              <w:rPr>
                <w:b/>
              </w:rPr>
              <w:t xml:space="preserve">Week/Class </w:t>
            </w:r>
          </w:p>
        </w:tc>
        <w:tc>
          <w:tcPr>
            <w:tcW w:w="3864" w:type="dxa"/>
            <w:tcBorders>
              <w:top w:val="single" w:sz="4" w:space="0" w:color="000000"/>
              <w:left w:val="single" w:sz="4" w:space="0" w:color="000000"/>
              <w:bottom w:val="single" w:sz="4" w:space="0" w:color="000000"/>
              <w:right w:val="single" w:sz="4" w:space="0" w:color="000000"/>
            </w:tcBorders>
            <w:vAlign w:val="center"/>
          </w:tcPr>
          <w:p w14:paraId="5B0151D2" w14:textId="77777777" w:rsidR="00305D8D" w:rsidRPr="00BA6EC3" w:rsidRDefault="00655E08">
            <w:pPr>
              <w:ind w:right="34"/>
              <w:jc w:val="center"/>
            </w:pPr>
            <w:r w:rsidRPr="00BA6EC3">
              <w:rPr>
                <w:b/>
              </w:rPr>
              <w:t xml:space="preserve">Topic </w:t>
            </w:r>
          </w:p>
        </w:tc>
        <w:tc>
          <w:tcPr>
            <w:tcW w:w="2256" w:type="dxa"/>
            <w:tcBorders>
              <w:top w:val="single" w:sz="4" w:space="0" w:color="000000"/>
              <w:left w:val="single" w:sz="4" w:space="0" w:color="000000"/>
              <w:bottom w:val="single" w:sz="4" w:space="0" w:color="000000"/>
              <w:right w:val="single" w:sz="4" w:space="0" w:color="000000"/>
            </w:tcBorders>
            <w:vAlign w:val="center"/>
          </w:tcPr>
          <w:p w14:paraId="5CACCA4A" w14:textId="77777777" w:rsidR="00305D8D" w:rsidRPr="00BA6EC3" w:rsidRDefault="00655E08">
            <w:pPr>
              <w:ind w:right="49"/>
              <w:jc w:val="center"/>
            </w:pPr>
            <w:r w:rsidRPr="00BA6EC3">
              <w:rPr>
                <w:b/>
              </w:rPr>
              <w:t xml:space="preserve">Reading Due </w:t>
            </w:r>
          </w:p>
        </w:tc>
        <w:tc>
          <w:tcPr>
            <w:tcW w:w="1920" w:type="dxa"/>
            <w:tcBorders>
              <w:top w:val="single" w:sz="4" w:space="0" w:color="000000"/>
              <w:left w:val="single" w:sz="4" w:space="0" w:color="000000"/>
              <w:bottom w:val="single" w:sz="4" w:space="0" w:color="000000"/>
              <w:right w:val="single" w:sz="4" w:space="0" w:color="000000"/>
            </w:tcBorders>
            <w:vAlign w:val="center"/>
          </w:tcPr>
          <w:p w14:paraId="6BD97363" w14:textId="77777777" w:rsidR="00305D8D" w:rsidRPr="00BA6EC3" w:rsidRDefault="00655E08">
            <w:pPr>
              <w:ind w:right="39"/>
              <w:jc w:val="center"/>
            </w:pPr>
            <w:r w:rsidRPr="00BA6EC3">
              <w:rPr>
                <w:b/>
              </w:rPr>
              <w:t xml:space="preserve">Evaluation Due </w:t>
            </w:r>
          </w:p>
        </w:tc>
      </w:tr>
      <w:tr w:rsidR="00305D8D" w:rsidRPr="00BA6EC3" w14:paraId="35C18820" w14:textId="77777777">
        <w:trPr>
          <w:trHeight w:val="1891"/>
        </w:trPr>
        <w:tc>
          <w:tcPr>
            <w:tcW w:w="2059" w:type="dxa"/>
            <w:tcBorders>
              <w:top w:val="single" w:sz="4" w:space="0" w:color="000000"/>
              <w:left w:val="single" w:sz="4" w:space="0" w:color="000000"/>
              <w:bottom w:val="single" w:sz="4" w:space="0" w:color="000000"/>
              <w:right w:val="single" w:sz="4" w:space="0" w:color="000000"/>
            </w:tcBorders>
            <w:vAlign w:val="center"/>
          </w:tcPr>
          <w:p w14:paraId="1A7C6D9C" w14:textId="77777777" w:rsidR="00305D8D" w:rsidRPr="00BA6EC3" w:rsidRDefault="00655E08">
            <w:pPr>
              <w:ind w:right="44"/>
              <w:jc w:val="center"/>
            </w:pPr>
            <w:r w:rsidRPr="00BA6EC3">
              <w:t xml:space="preserve">Wed 9/10 </w:t>
            </w:r>
          </w:p>
        </w:tc>
        <w:tc>
          <w:tcPr>
            <w:tcW w:w="3864" w:type="dxa"/>
            <w:tcBorders>
              <w:top w:val="single" w:sz="4" w:space="0" w:color="000000"/>
              <w:left w:val="single" w:sz="4" w:space="0" w:color="000000"/>
              <w:bottom w:val="single" w:sz="4" w:space="0" w:color="000000"/>
              <w:right w:val="single" w:sz="4" w:space="0" w:color="000000"/>
            </w:tcBorders>
            <w:vAlign w:val="center"/>
          </w:tcPr>
          <w:p w14:paraId="3285B95D" w14:textId="77777777" w:rsidR="00305D8D" w:rsidRPr="00BA6EC3" w:rsidRDefault="00655E08">
            <w:pPr>
              <w:ind w:right="45"/>
              <w:jc w:val="center"/>
            </w:pPr>
            <w:r w:rsidRPr="00BA6EC3">
              <w:t xml:space="preserve">Adjustment Reactions </w:t>
            </w:r>
          </w:p>
          <w:p w14:paraId="4F24E765" w14:textId="77777777" w:rsidR="00305D8D" w:rsidRPr="00BA6EC3" w:rsidRDefault="00655E08">
            <w:pPr>
              <w:ind w:left="10"/>
              <w:jc w:val="center"/>
            </w:pPr>
            <w:r w:rsidRPr="00BA6EC3">
              <w:t xml:space="preserve"> </w:t>
            </w:r>
          </w:p>
          <w:p w14:paraId="55CDF9E3" w14:textId="77777777" w:rsidR="00305D8D" w:rsidRPr="00BA6EC3" w:rsidRDefault="00655E08">
            <w:pPr>
              <w:ind w:right="44"/>
              <w:jc w:val="center"/>
            </w:pPr>
            <w:r w:rsidRPr="00BA6EC3">
              <w:t>Speaker:</w:t>
            </w:r>
            <w:r w:rsidRPr="00BA6EC3">
              <w:rPr>
                <w:i/>
              </w:rPr>
              <w:t xml:space="preserve"> </w:t>
            </w:r>
            <w:r w:rsidRPr="00BA6EC3">
              <w:t xml:space="preserve">TBD </w:t>
            </w:r>
          </w:p>
          <w:p w14:paraId="59F85E64" w14:textId="77777777" w:rsidR="00305D8D" w:rsidRPr="00BA6EC3" w:rsidRDefault="00655E08">
            <w:pPr>
              <w:ind w:right="35"/>
              <w:jc w:val="center"/>
            </w:pPr>
            <w:r w:rsidRPr="00BA6EC3">
              <w:rPr>
                <w:i/>
              </w:rPr>
              <w:t>Veteran Cente</w:t>
            </w:r>
            <w:r w:rsidRPr="00BA6EC3">
              <w:t xml:space="preserve">r </w:t>
            </w:r>
          </w:p>
        </w:tc>
        <w:tc>
          <w:tcPr>
            <w:tcW w:w="2256" w:type="dxa"/>
            <w:tcBorders>
              <w:top w:val="single" w:sz="4" w:space="0" w:color="000000"/>
              <w:left w:val="single" w:sz="4" w:space="0" w:color="000000"/>
              <w:bottom w:val="single" w:sz="4" w:space="0" w:color="000000"/>
              <w:right w:val="single" w:sz="4" w:space="0" w:color="000000"/>
            </w:tcBorders>
          </w:tcPr>
          <w:p w14:paraId="284A15DF" w14:textId="77777777" w:rsidR="00305D8D" w:rsidRPr="00BA6EC3" w:rsidRDefault="00655E08">
            <w:pPr>
              <w:ind w:right="52"/>
              <w:jc w:val="center"/>
            </w:pPr>
            <w:r w:rsidRPr="00BA6EC3">
              <w:t xml:space="preserve">Armstrong: Ch. 2, </w:t>
            </w:r>
          </w:p>
          <w:p w14:paraId="3D35C2EF" w14:textId="77777777" w:rsidR="00305D8D" w:rsidRPr="00BA6EC3" w:rsidRDefault="00655E08">
            <w:pPr>
              <w:ind w:left="53"/>
            </w:pPr>
            <w:r w:rsidRPr="00BA6EC3">
              <w:t xml:space="preserve">Strengthening Mind &amp; </w:t>
            </w:r>
          </w:p>
          <w:p w14:paraId="52842A22" w14:textId="77777777" w:rsidR="00305D8D" w:rsidRPr="00BA6EC3" w:rsidRDefault="00655E08">
            <w:pPr>
              <w:ind w:right="53"/>
              <w:jc w:val="center"/>
            </w:pPr>
            <w:r w:rsidRPr="00BA6EC3">
              <w:t>Body, pp. 34-69</w:t>
            </w:r>
            <w:r w:rsidR="001559C8" w:rsidRPr="00BA6EC3">
              <w:t>.</w:t>
            </w:r>
            <w:r w:rsidRPr="00BA6EC3">
              <w:t xml:space="preserve"> </w:t>
            </w:r>
          </w:p>
          <w:p w14:paraId="335135FD" w14:textId="77777777" w:rsidR="001559C8" w:rsidRPr="00BA6EC3" w:rsidRDefault="001559C8">
            <w:pPr>
              <w:spacing w:line="239" w:lineRule="auto"/>
              <w:jc w:val="center"/>
            </w:pPr>
          </w:p>
          <w:p w14:paraId="4D910A5E" w14:textId="77777777" w:rsidR="00305D8D" w:rsidRPr="00BA6EC3" w:rsidRDefault="00655E08">
            <w:pPr>
              <w:spacing w:line="239" w:lineRule="auto"/>
              <w:jc w:val="center"/>
            </w:pPr>
            <w:proofErr w:type="spellStart"/>
            <w:r w:rsidRPr="00BA6EC3">
              <w:t>Hoge</w:t>
            </w:r>
            <w:proofErr w:type="spellEnd"/>
            <w:r w:rsidRPr="00BA6EC3">
              <w:t xml:space="preserve">: Ch. 3, Navigating the Home Zone, pp. </w:t>
            </w:r>
          </w:p>
          <w:p w14:paraId="5047A1B9" w14:textId="77777777" w:rsidR="00305D8D" w:rsidRPr="00BA6EC3" w:rsidRDefault="00655E08">
            <w:pPr>
              <w:ind w:right="57"/>
              <w:jc w:val="center"/>
            </w:pPr>
            <w:r w:rsidRPr="00BA6EC3">
              <w:t xml:space="preserve">48-50. </w:t>
            </w:r>
          </w:p>
          <w:p w14:paraId="67140D6C" w14:textId="77777777" w:rsidR="00305D8D" w:rsidRPr="00BA6EC3" w:rsidRDefault="00655E08">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0753D290" w14:textId="70E50AEA" w:rsidR="00305D8D" w:rsidRPr="00BA6EC3" w:rsidRDefault="00305D8D" w:rsidP="0068338F">
            <w:pPr>
              <w:ind w:left="5"/>
              <w:jc w:val="center"/>
            </w:pPr>
          </w:p>
        </w:tc>
      </w:tr>
      <w:tr w:rsidR="00305D8D" w:rsidRPr="00BA6EC3" w14:paraId="63FB9D53" w14:textId="77777777">
        <w:trPr>
          <w:trHeight w:val="2155"/>
        </w:trPr>
        <w:tc>
          <w:tcPr>
            <w:tcW w:w="2059" w:type="dxa"/>
            <w:tcBorders>
              <w:top w:val="single" w:sz="4" w:space="0" w:color="000000"/>
              <w:left w:val="single" w:sz="4" w:space="0" w:color="000000"/>
              <w:bottom w:val="single" w:sz="4" w:space="0" w:color="000000"/>
              <w:right w:val="single" w:sz="4" w:space="0" w:color="000000"/>
            </w:tcBorders>
            <w:vAlign w:val="center"/>
          </w:tcPr>
          <w:p w14:paraId="5C8FF4BC" w14:textId="77777777" w:rsidR="00305D8D" w:rsidRPr="00BA6EC3" w:rsidRDefault="00655E08">
            <w:pPr>
              <w:ind w:right="49"/>
              <w:jc w:val="center"/>
            </w:pPr>
            <w:r w:rsidRPr="00BA6EC3">
              <w:t xml:space="preserve">Mon 9/15 </w:t>
            </w:r>
          </w:p>
        </w:tc>
        <w:tc>
          <w:tcPr>
            <w:tcW w:w="3864" w:type="dxa"/>
            <w:tcBorders>
              <w:top w:val="single" w:sz="4" w:space="0" w:color="000000"/>
              <w:left w:val="single" w:sz="4" w:space="0" w:color="000000"/>
              <w:bottom w:val="single" w:sz="4" w:space="0" w:color="000000"/>
              <w:right w:val="single" w:sz="4" w:space="0" w:color="000000"/>
            </w:tcBorders>
            <w:vAlign w:val="center"/>
          </w:tcPr>
          <w:p w14:paraId="19ACCA95" w14:textId="77777777" w:rsidR="00305D8D" w:rsidRPr="00BA6EC3" w:rsidRDefault="00655E08">
            <w:pPr>
              <w:ind w:right="39"/>
              <w:jc w:val="center"/>
            </w:pPr>
            <w:r w:rsidRPr="00BA6EC3">
              <w:t xml:space="preserve">Managing Adjustment </w:t>
            </w:r>
          </w:p>
          <w:p w14:paraId="14E47A64" w14:textId="77777777" w:rsidR="00305D8D" w:rsidRPr="00BA6EC3" w:rsidRDefault="00655E08">
            <w:pPr>
              <w:ind w:right="45"/>
              <w:jc w:val="center"/>
            </w:pPr>
            <w:r w:rsidRPr="00BA6EC3">
              <w:t xml:space="preserve">Reactions </w:t>
            </w:r>
          </w:p>
          <w:p w14:paraId="1C381404" w14:textId="77777777" w:rsidR="00305D8D" w:rsidRPr="00BA6EC3" w:rsidRDefault="00655E08">
            <w:pPr>
              <w:ind w:left="10"/>
              <w:jc w:val="center"/>
            </w:pPr>
            <w:r w:rsidRPr="00BA6EC3">
              <w:t xml:space="preserve"> </w:t>
            </w:r>
          </w:p>
          <w:p w14:paraId="2E648E15" w14:textId="77777777" w:rsidR="00305D8D" w:rsidRPr="00BA6EC3" w:rsidRDefault="00655E08">
            <w:pPr>
              <w:ind w:right="39"/>
              <w:jc w:val="center"/>
            </w:pPr>
            <w:r w:rsidRPr="00BA6EC3">
              <w:t>Speakers</w:t>
            </w:r>
            <w:r w:rsidRPr="00BA6EC3">
              <w:rPr>
                <w:i/>
              </w:rPr>
              <w:t xml:space="preserve">: SJSU VITAL </w:t>
            </w:r>
          </w:p>
          <w:p w14:paraId="62AB910C" w14:textId="77777777" w:rsidR="00305D8D" w:rsidRPr="00BA6EC3" w:rsidRDefault="00655E08">
            <w:pPr>
              <w:ind w:right="34"/>
              <w:jc w:val="center"/>
            </w:pPr>
            <w:r w:rsidRPr="00BA6EC3">
              <w:rPr>
                <w:i/>
              </w:rPr>
              <w:t>Program</w:t>
            </w:r>
            <w:r w:rsidRPr="00BA6EC3">
              <w:t xml:space="preserve"> </w:t>
            </w:r>
          </w:p>
        </w:tc>
        <w:tc>
          <w:tcPr>
            <w:tcW w:w="2256" w:type="dxa"/>
            <w:tcBorders>
              <w:top w:val="single" w:sz="4" w:space="0" w:color="000000"/>
              <w:left w:val="single" w:sz="4" w:space="0" w:color="000000"/>
              <w:bottom w:val="single" w:sz="4" w:space="0" w:color="000000"/>
              <w:right w:val="single" w:sz="4" w:space="0" w:color="000000"/>
            </w:tcBorders>
          </w:tcPr>
          <w:p w14:paraId="6AE855E5" w14:textId="77777777" w:rsidR="00305D8D" w:rsidRPr="00BA6EC3" w:rsidRDefault="00655E08">
            <w:pPr>
              <w:spacing w:line="239" w:lineRule="auto"/>
              <w:jc w:val="center"/>
            </w:pPr>
            <w:r w:rsidRPr="00BA6EC3">
              <w:t xml:space="preserve">Armstrong: Ch. 3, Coping Strategies, </w:t>
            </w:r>
            <w:proofErr w:type="gramStart"/>
            <w:r w:rsidRPr="00BA6EC3">
              <w:t>pp</w:t>
            </w:r>
            <w:proofErr w:type="gramEnd"/>
            <w:r w:rsidRPr="00BA6EC3">
              <w:t xml:space="preserve">. </w:t>
            </w:r>
          </w:p>
          <w:p w14:paraId="6E34188A" w14:textId="77777777" w:rsidR="00305D8D" w:rsidRPr="00BA6EC3" w:rsidRDefault="00655E08">
            <w:pPr>
              <w:ind w:right="61"/>
              <w:jc w:val="center"/>
            </w:pPr>
            <w:r w:rsidRPr="00BA6EC3">
              <w:t xml:space="preserve">70-112. </w:t>
            </w:r>
          </w:p>
          <w:p w14:paraId="5F9E6B21" w14:textId="77777777" w:rsidR="00305D8D" w:rsidRPr="00BA6EC3" w:rsidRDefault="00655E08">
            <w:pPr>
              <w:ind w:right="5"/>
              <w:jc w:val="center"/>
            </w:pPr>
            <w:r w:rsidRPr="00BA6EC3">
              <w:t xml:space="preserve"> </w:t>
            </w:r>
          </w:p>
          <w:p w14:paraId="5B80BAB6" w14:textId="77777777" w:rsidR="00305D8D" w:rsidRPr="00BA6EC3" w:rsidRDefault="00655E08">
            <w:pPr>
              <w:spacing w:after="2" w:line="237" w:lineRule="auto"/>
              <w:ind w:right="3"/>
              <w:jc w:val="center"/>
            </w:pPr>
            <w:proofErr w:type="spellStart"/>
            <w:r w:rsidRPr="00BA6EC3">
              <w:t>Hoge</w:t>
            </w:r>
            <w:proofErr w:type="spellEnd"/>
            <w:r w:rsidRPr="00BA6EC3">
              <w:t xml:space="preserve">: Ch. 4, Life Survival Skills, </w:t>
            </w:r>
            <w:proofErr w:type="gramStart"/>
            <w:r w:rsidRPr="00BA6EC3">
              <w:t>pp</w:t>
            </w:r>
            <w:proofErr w:type="gramEnd"/>
            <w:r w:rsidRPr="00BA6EC3">
              <w:t>. 51</w:t>
            </w:r>
            <w:r w:rsidR="005A0F69" w:rsidRPr="00BA6EC3">
              <w:t>-</w:t>
            </w:r>
            <w:r w:rsidRPr="00BA6EC3">
              <w:t xml:space="preserve">86. </w:t>
            </w:r>
          </w:p>
          <w:p w14:paraId="7487BD44" w14:textId="77777777" w:rsidR="00305D8D" w:rsidRPr="00BA6EC3" w:rsidRDefault="00655E08">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3AD04BE0" w14:textId="233EDEBC" w:rsidR="00305D8D" w:rsidRPr="00BA6EC3" w:rsidRDefault="00305D8D">
            <w:pPr>
              <w:ind w:right="41"/>
              <w:jc w:val="center"/>
            </w:pPr>
          </w:p>
        </w:tc>
      </w:tr>
      <w:tr w:rsidR="00104BBE" w:rsidRPr="00BA6EC3" w14:paraId="044AE2D6" w14:textId="77777777" w:rsidTr="00104BBE">
        <w:trPr>
          <w:trHeight w:val="1192"/>
        </w:trPr>
        <w:tc>
          <w:tcPr>
            <w:tcW w:w="2059" w:type="dxa"/>
            <w:tcBorders>
              <w:top w:val="single" w:sz="4" w:space="0" w:color="000000"/>
              <w:left w:val="single" w:sz="4" w:space="0" w:color="000000"/>
              <w:bottom w:val="single" w:sz="4" w:space="0" w:color="000000"/>
              <w:right w:val="single" w:sz="4" w:space="0" w:color="000000"/>
            </w:tcBorders>
            <w:vAlign w:val="center"/>
          </w:tcPr>
          <w:p w14:paraId="46CF67E5" w14:textId="77777777" w:rsidR="00104BBE" w:rsidRPr="00BA6EC3" w:rsidRDefault="00104BBE">
            <w:pPr>
              <w:ind w:right="44"/>
              <w:jc w:val="center"/>
            </w:pPr>
            <w:r w:rsidRPr="00BA6EC3">
              <w:t xml:space="preserve">Wed 9/17 </w:t>
            </w:r>
          </w:p>
        </w:tc>
        <w:tc>
          <w:tcPr>
            <w:tcW w:w="3864" w:type="dxa"/>
            <w:tcBorders>
              <w:top w:val="single" w:sz="4" w:space="0" w:color="000000"/>
              <w:left w:val="single" w:sz="4" w:space="0" w:color="000000"/>
              <w:bottom w:val="single" w:sz="4" w:space="0" w:color="000000"/>
              <w:right w:val="single" w:sz="4" w:space="0" w:color="000000"/>
            </w:tcBorders>
            <w:vAlign w:val="center"/>
          </w:tcPr>
          <w:p w14:paraId="1DD1A7DE" w14:textId="77777777" w:rsidR="00104BBE" w:rsidRPr="00BA6EC3" w:rsidRDefault="00104BBE">
            <w:pPr>
              <w:ind w:right="45"/>
              <w:jc w:val="center"/>
            </w:pPr>
            <w:r w:rsidRPr="00BA6EC3">
              <w:t xml:space="preserve">Grief &amp; Loss </w:t>
            </w:r>
          </w:p>
        </w:tc>
        <w:tc>
          <w:tcPr>
            <w:tcW w:w="2256" w:type="dxa"/>
            <w:tcBorders>
              <w:top w:val="single" w:sz="4" w:space="0" w:color="000000"/>
              <w:left w:val="single" w:sz="4" w:space="0" w:color="000000"/>
              <w:bottom w:val="single" w:sz="4" w:space="0" w:color="000000"/>
              <w:right w:val="single" w:sz="4" w:space="0" w:color="000000"/>
            </w:tcBorders>
            <w:vAlign w:val="center"/>
          </w:tcPr>
          <w:p w14:paraId="0F21A3CD" w14:textId="77777777" w:rsidR="00104BBE" w:rsidRPr="00BA6EC3" w:rsidRDefault="00104BBE">
            <w:pPr>
              <w:ind w:right="52"/>
              <w:jc w:val="center"/>
            </w:pPr>
            <w:r w:rsidRPr="00BA6EC3">
              <w:t xml:space="preserve">Armstrong: Ch. 4, </w:t>
            </w:r>
          </w:p>
          <w:p w14:paraId="1895B323" w14:textId="77777777" w:rsidR="00104BBE" w:rsidRPr="00BA6EC3" w:rsidRDefault="00104BBE">
            <w:pPr>
              <w:ind w:left="86"/>
            </w:pPr>
            <w:r w:rsidRPr="00BA6EC3">
              <w:t>Grief &amp; Loss, pp. 113-</w:t>
            </w:r>
          </w:p>
          <w:p w14:paraId="4205FA04" w14:textId="77777777" w:rsidR="00104BBE" w:rsidRPr="00BA6EC3" w:rsidRDefault="00104BBE">
            <w:pPr>
              <w:ind w:right="58"/>
              <w:jc w:val="center"/>
            </w:pPr>
            <w:r w:rsidRPr="00BA6EC3">
              <w:t xml:space="preserve">126. </w:t>
            </w:r>
          </w:p>
          <w:p w14:paraId="7A553D0C" w14:textId="77777777" w:rsidR="00104BBE" w:rsidRPr="00BA6EC3" w:rsidRDefault="00104BBE">
            <w:pPr>
              <w:ind w:right="5"/>
              <w:jc w:val="center"/>
            </w:pPr>
            <w:r w:rsidRPr="00BA6EC3">
              <w:t xml:space="preserve"> </w:t>
            </w:r>
          </w:p>
          <w:p w14:paraId="3313EE25" w14:textId="77777777" w:rsidR="00104BBE" w:rsidRPr="00BA6EC3" w:rsidRDefault="00104BBE">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1DE0AE31" w14:textId="77777777" w:rsidR="0068338F" w:rsidRPr="00104BBE" w:rsidRDefault="0068338F" w:rsidP="0068338F">
            <w:pPr>
              <w:ind w:right="44"/>
              <w:jc w:val="center"/>
              <w:rPr>
                <w:b/>
                <w:color w:val="FF0000"/>
              </w:rPr>
            </w:pPr>
            <w:r w:rsidRPr="00104BBE">
              <w:rPr>
                <w:b/>
                <w:color w:val="FF0000"/>
              </w:rPr>
              <w:t xml:space="preserve">Integration </w:t>
            </w:r>
          </w:p>
          <w:p w14:paraId="4F8758F4" w14:textId="77777777" w:rsidR="0068338F" w:rsidRPr="00104BBE" w:rsidRDefault="0068338F" w:rsidP="0068338F">
            <w:pPr>
              <w:ind w:right="34"/>
              <w:jc w:val="center"/>
              <w:rPr>
                <w:b/>
                <w:color w:val="FF0000"/>
              </w:rPr>
            </w:pPr>
            <w:r w:rsidRPr="00104BBE">
              <w:rPr>
                <w:b/>
                <w:color w:val="FF0000"/>
              </w:rPr>
              <w:t xml:space="preserve">Assignment </w:t>
            </w:r>
          </w:p>
          <w:p w14:paraId="1B14B405" w14:textId="166C699A" w:rsidR="00104BBE" w:rsidRPr="00BA6EC3" w:rsidRDefault="0068338F" w:rsidP="0068338F">
            <w:pPr>
              <w:ind w:left="5"/>
              <w:jc w:val="center"/>
            </w:pPr>
            <w:r w:rsidRPr="00104BBE">
              <w:rPr>
                <w:b/>
                <w:color w:val="FF0000"/>
              </w:rPr>
              <w:t>#1 Due</w:t>
            </w:r>
            <w:r w:rsidR="00104BBE" w:rsidRPr="00104BBE">
              <w:rPr>
                <w:color w:val="FF0000"/>
              </w:rPr>
              <w:t xml:space="preserve"> </w:t>
            </w:r>
          </w:p>
        </w:tc>
      </w:tr>
      <w:tr w:rsidR="00104BBE" w:rsidRPr="00BA6EC3" w14:paraId="10FD001B" w14:textId="77777777">
        <w:trPr>
          <w:trHeight w:val="3240"/>
        </w:trPr>
        <w:tc>
          <w:tcPr>
            <w:tcW w:w="2059" w:type="dxa"/>
            <w:tcBorders>
              <w:top w:val="single" w:sz="4" w:space="0" w:color="000000"/>
              <w:left w:val="single" w:sz="4" w:space="0" w:color="000000"/>
              <w:bottom w:val="single" w:sz="4" w:space="0" w:color="000000"/>
              <w:right w:val="single" w:sz="4" w:space="0" w:color="000000"/>
            </w:tcBorders>
            <w:vAlign w:val="center"/>
          </w:tcPr>
          <w:p w14:paraId="47ECD600" w14:textId="77777777" w:rsidR="00104BBE" w:rsidRPr="00BA6EC3" w:rsidRDefault="00104BBE">
            <w:pPr>
              <w:ind w:right="49"/>
              <w:jc w:val="center"/>
            </w:pPr>
            <w:r w:rsidRPr="00BA6EC3">
              <w:t xml:space="preserve">Mon 9/22 </w:t>
            </w:r>
          </w:p>
        </w:tc>
        <w:tc>
          <w:tcPr>
            <w:tcW w:w="3864" w:type="dxa"/>
            <w:tcBorders>
              <w:top w:val="single" w:sz="4" w:space="0" w:color="000000"/>
              <w:left w:val="single" w:sz="4" w:space="0" w:color="000000"/>
              <w:bottom w:val="single" w:sz="4" w:space="0" w:color="000000"/>
              <w:right w:val="single" w:sz="4" w:space="0" w:color="000000"/>
            </w:tcBorders>
            <w:vAlign w:val="center"/>
          </w:tcPr>
          <w:p w14:paraId="63DAA8EC" w14:textId="77777777" w:rsidR="00104BBE" w:rsidRPr="00BA6EC3" w:rsidRDefault="00104BBE">
            <w:pPr>
              <w:ind w:right="44"/>
              <w:jc w:val="center"/>
            </w:pPr>
            <w:r w:rsidRPr="00BA6EC3">
              <w:t xml:space="preserve">Dealing with Stress at </w:t>
            </w:r>
          </w:p>
          <w:p w14:paraId="568F474A" w14:textId="77777777" w:rsidR="00104BBE" w:rsidRPr="00BA6EC3" w:rsidRDefault="00104BBE">
            <w:pPr>
              <w:ind w:right="36"/>
              <w:jc w:val="center"/>
            </w:pPr>
            <w:r w:rsidRPr="00BA6EC3">
              <w:t xml:space="preserve">Home </w:t>
            </w:r>
          </w:p>
        </w:tc>
        <w:tc>
          <w:tcPr>
            <w:tcW w:w="2256" w:type="dxa"/>
            <w:tcBorders>
              <w:top w:val="single" w:sz="4" w:space="0" w:color="000000"/>
              <w:left w:val="single" w:sz="4" w:space="0" w:color="000000"/>
              <w:bottom w:val="single" w:sz="4" w:space="0" w:color="000000"/>
              <w:right w:val="single" w:sz="4" w:space="0" w:color="000000"/>
            </w:tcBorders>
            <w:vAlign w:val="center"/>
          </w:tcPr>
          <w:p w14:paraId="51AECEC1" w14:textId="77777777" w:rsidR="00104BBE" w:rsidRPr="00BA6EC3" w:rsidRDefault="00104BBE">
            <w:pPr>
              <w:ind w:right="52"/>
              <w:jc w:val="center"/>
            </w:pPr>
            <w:r w:rsidRPr="00BA6EC3">
              <w:t xml:space="preserve">Armstrong: Ch. 6, </w:t>
            </w:r>
          </w:p>
          <w:p w14:paraId="3A3E9908" w14:textId="77777777" w:rsidR="00104BBE" w:rsidRPr="00BA6EC3" w:rsidRDefault="00104BBE">
            <w:pPr>
              <w:ind w:right="55"/>
              <w:jc w:val="center"/>
            </w:pPr>
            <w:r w:rsidRPr="00BA6EC3">
              <w:t xml:space="preserve">Returning to Civilian </w:t>
            </w:r>
          </w:p>
          <w:p w14:paraId="0E81965C" w14:textId="77777777" w:rsidR="00104BBE" w:rsidRPr="00BA6EC3" w:rsidRDefault="00104BBE">
            <w:pPr>
              <w:ind w:right="53"/>
              <w:jc w:val="center"/>
            </w:pPr>
            <w:r w:rsidRPr="00BA6EC3">
              <w:t xml:space="preserve">Life, </w:t>
            </w:r>
          </w:p>
          <w:p w14:paraId="1C7201B8" w14:textId="77777777" w:rsidR="00104BBE" w:rsidRPr="00BA6EC3" w:rsidRDefault="00104BBE">
            <w:pPr>
              <w:ind w:right="57"/>
              <w:jc w:val="center"/>
            </w:pPr>
            <w:proofErr w:type="gramStart"/>
            <w:r w:rsidRPr="00BA6EC3">
              <w:t>pp</w:t>
            </w:r>
            <w:proofErr w:type="gramEnd"/>
            <w:r w:rsidRPr="00BA6EC3">
              <w:t xml:space="preserve">. 151-171. </w:t>
            </w:r>
          </w:p>
          <w:p w14:paraId="5CB8AF75" w14:textId="77777777" w:rsidR="00104BBE" w:rsidRPr="00BA6EC3" w:rsidRDefault="00104BBE">
            <w:pPr>
              <w:ind w:right="5"/>
              <w:jc w:val="center"/>
            </w:pPr>
            <w:r w:rsidRPr="00BA6EC3">
              <w:t xml:space="preserve"> </w:t>
            </w:r>
          </w:p>
          <w:p w14:paraId="342FFD83" w14:textId="77777777" w:rsidR="00104BBE" w:rsidRPr="00BA6EC3" w:rsidRDefault="00104BBE">
            <w:pPr>
              <w:ind w:right="48"/>
              <w:jc w:val="center"/>
            </w:pPr>
            <w:proofErr w:type="spellStart"/>
            <w:r w:rsidRPr="00BA6EC3">
              <w:t>Hoge</w:t>
            </w:r>
            <w:proofErr w:type="spellEnd"/>
            <w:r w:rsidRPr="00BA6EC3">
              <w:t xml:space="preserve">: Ch. 9, </w:t>
            </w:r>
          </w:p>
          <w:p w14:paraId="301D548C" w14:textId="77777777" w:rsidR="00104BBE" w:rsidRPr="00BA6EC3" w:rsidRDefault="00104BBE">
            <w:pPr>
              <w:ind w:right="58"/>
              <w:jc w:val="center"/>
            </w:pPr>
            <w:r w:rsidRPr="00BA6EC3">
              <w:t xml:space="preserve">Acceptance: </w:t>
            </w:r>
          </w:p>
          <w:p w14:paraId="70413D0C" w14:textId="77777777" w:rsidR="00104BBE" w:rsidRPr="00BA6EC3" w:rsidRDefault="00104BBE">
            <w:pPr>
              <w:ind w:left="38"/>
            </w:pPr>
            <w:r w:rsidRPr="00BA6EC3">
              <w:t xml:space="preserve">Living and Coping with </w:t>
            </w:r>
          </w:p>
          <w:p w14:paraId="11CFEC6C" w14:textId="77777777" w:rsidR="00104BBE" w:rsidRPr="00BA6EC3" w:rsidRDefault="00104BBE">
            <w:pPr>
              <w:spacing w:after="5" w:line="235" w:lineRule="auto"/>
              <w:jc w:val="center"/>
            </w:pPr>
            <w:r w:rsidRPr="00BA6EC3">
              <w:t xml:space="preserve">Major Losses, pp. 213-252. </w:t>
            </w:r>
          </w:p>
          <w:p w14:paraId="70ADB6D6" w14:textId="77777777" w:rsidR="00104BBE" w:rsidRPr="00BA6EC3" w:rsidRDefault="00104BBE">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534C1425" w14:textId="77777777" w:rsidR="00104BBE" w:rsidRPr="004F5447" w:rsidRDefault="00104BBE">
            <w:pPr>
              <w:ind w:left="5"/>
              <w:jc w:val="both"/>
              <w:rPr>
                <w:b/>
                <w:color w:val="FF0000"/>
              </w:rPr>
            </w:pPr>
            <w:r w:rsidRPr="004F5447">
              <w:rPr>
                <w:b/>
                <w:color w:val="FF0000"/>
              </w:rPr>
              <w:t xml:space="preserve">Problem Statement </w:t>
            </w:r>
          </w:p>
          <w:p w14:paraId="28ADB891" w14:textId="77777777" w:rsidR="00104BBE" w:rsidRPr="004F5447" w:rsidRDefault="00104BBE">
            <w:pPr>
              <w:ind w:right="39"/>
              <w:jc w:val="center"/>
              <w:rPr>
                <w:b/>
                <w:color w:val="FF0000"/>
              </w:rPr>
            </w:pPr>
            <w:r w:rsidRPr="004F5447">
              <w:rPr>
                <w:b/>
                <w:color w:val="FF0000"/>
              </w:rPr>
              <w:t xml:space="preserve">&amp; </w:t>
            </w:r>
          </w:p>
          <w:p w14:paraId="2B8E6672" w14:textId="77777777" w:rsidR="00104BBE" w:rsidRPr="00BA6EC3" w:rsidRDefault="00104BBE">
            <w:pPr>
              <w:ind w:left="43"/>
            </w:pPr>
            <w:r w:rsidRPr="004F5447">
              <w:rPr>
                <w:b/>
                <w:color w:val="FF0000"/>
              </w:rPr>
              <w:t>Reference List Due</w:t>
            </w:r>
            <w:r w:rsidRPr="00104BBE">
              <w:rPr>
                <w:b/>
              </w:rPr>
              <w:t xml:space="preserve"> </w:t>
            </w:r>
          </w:p>
        </w:tc>
      </w:tr>
    </w:tbl>
    <w:p w14:paraId="54F9B35F" w14:textId="77777777" w:rsidR="00E15925" w:rsidRDefault="00E15925">
      <w:pPr>
        <w:spacing w:after="0"/>
        <w:ind w:left="-1440" w:right="11241"/>
      </w:pPr>
    </w:p>
    <w:p w14:paraId="0A6319C2" w14:textId="77777777" w:rsidR="00E15925" w:rsidRDefault="00E15925">
      <w:r>
        <w:br w:type="page"/>
      </w:r>
    </w:p>
    <w:p w14:paraId="16DFDD94" w14:textId="77777777" w:rsidR="00305D8D" w:rsidRPr="00BA6EC3" w:rsidRDefault="00305D8D">
      <w:pPr>
        <w:spacing w:after="0"/>
        <w:ind w:left="-1440" w:right="11241"/>
      </w:pPr>
    </w:p>
    <w:tbl>
      <w:tblPr>
        <w:tblStyle w:val="TableGrid"/>
        <w:tblW w:w="10099" w:type="dxa"/>
        <w:tblInd w:w="-86" w:type="dxa"/>
        <w:tblCellMar>
          <w:top w:w="53" w:type="dxa"/>
          <w:left w:w="91" w:type="dxa"/>
          <w:right w:w="46" w:type="dxa"/>
        </w:tblCellMar>
        <w:tblLook w:val="04A0" w:firstRow="1" w:lastRow="0" w:firstColumn="1" w:lastColumn="0" w:noHBand="0" w:noVBand="1"/>
      </w:tblPr>
      <w:tblGrid>
        <w:gridCol w:w="2059"/>
        <w:gridCol w:w="3864"/>
        <w:gridCol w:w="2256"/>
        <w:gridCol w:w="1920"/>
      </w:tblGrid>
      <w:tr w:rsidR="00E15925" w:rsidRPr="00BA6EC3" w14:paraId="1B37FEA0" w14:textId="77777777" w:rsidTr="00ED26ED">
        <w:trPr>
          <w:trHeight w:val="1471"/>
        </w:trPr>
        <w:tc>
          <w:tcPr>
            <w:tcW w:w="2059" w:type="dxa"/>
            <w:tcBorders>
              <w:top w:val="single" w:sz="4" w:space="0" w:color="000000"/>
              <w:left w:val="single" w:sz="4" w:space="0" w:color="000000"/>
              <w:bottom w:val="single" w:sz="4" w:space="0" w:color="000000"/>
              <w:right w:val="single" w:sz="4" w:space="0" w:color="000000"/>
            </w:tcBorders>
            <w:vAlign w:val="center"/>
          </w:tcPr>
          <w:p w14:paraId="25442FCA" w14:textId="77777777" w:rsidR="00E15925" w:rsidRPr="00BA6EC3" w:rsidRDefault="00E15925" w:rsidP="00ED26ED">
            <w:pPr>
              <w:ind w:right="48"/>
              <w:jc w:val="center"/>
            </w:pPr>
            <w:r w:rsidRPr="00BA6EC3">
              <w:rPr>
                <w:b/>
              </w:rPr>
              <w:t xml:space="preserve">Week/Class </w:t>
            </w:r>
          </w:p>
        </w:tc>
        <w:tc>
          <w:tcPr>
            <w:tcW w:w="3864" w:type="dxa"/>
            <w:tcBorders>
              <w:top w:val="single" w:sz="4" w:space="0" w:color="000000"/>
              <w:left w:val="single" w:sz="4" w:space="0" w:color="000000"/>
              <w:bottom w:val="single" w:sz="4" w:space="0" w:color="000000"/>
              <w:right w:val="single" w:sz="4" w:space="0" w:color="000000"/>
            </w:tcBorders>
            <w:vAlign w:val="center"/>
          </w:tcPr>
          <w:p w14:paraId="43EA14A0" w14:textId="77777777" w:rsidR="00E15925" w:rsidRPr="00BA6EC3" w:rsidRDefault="00E15925" w:rsidP="00ED26ED">
            <w:pPr>
              <w:ind w:right="34"/>
              <w:jc w:val="center"/>
            </w:pPr>
            <w:r w:rsidRPr="00BA6EC3">
              <w:rPr>
                <w:b/>
              </w:rPr>
              <w:t xml:space="preserve">Topic </w:t>
            </w:r>
          </w:p>
        </w:tc>
        <w:tc>
          <w:tcPr>
            <w:tcW w:w="2256" w:type="dxa"/>
            <w:tcBorders>
              <w:top w:val="single" w:sz="4" w:space="0" w:color="000000"/>
              <w:left w:val="single" w:sz="4" w:space="0" w:color="000000"/>
              <w:bottom w:val="single" w:sz="4" w:space="0" w:color="000000"/>
              <w:right w:val="single" w:sz="4" w:space="0" w:color="000000"/>
            </w:tcBorders>
            <w:vAlign w:val="center"/>
          </w:tcPr>
          <w:p w14:paraId="06261977" w14:textId="77777777" w:rsidR="00E15925" w:rsidRPr="00BA6EC3" w:rsidRDefault="00E15925" w:rsidP="00ED26ED">
            <w:pPr>
              <w:ind w:right="49"/>
              <w:jc w:val="center"/>
            </w:pPr>
            <w:r w:rsidRPr="00BA6EC3">
              <w:rPr>
                <w:b/>
              </w:rPr>
              <w:t xml:space="preserve">Reading Due </w:t>
            </w:r>
          </w:p>
        </w:tc>
        <w:tc>
          <w:tcPr>
            <w:tcW w:w="1920" w:type="dxa"/>
            <w:tcBorders>
              <w:top w:val="single" w:sz="4" w:space="0" w:color="000000"/>
              <w:left w:val="single" w:sz="4" w:space="0" w:color="000000"/>
              <w:bottom w:val="single" w:sz="4" w:space="0" w:color="000000"/>
              <w:right w:val="single" w:sz="4" w:space="0" w:color="000000"/>
            </w:tcBorders>
            <w:vAlign w:val="center"/>
          </w:tcPr>
          <w:p w14:paraId="7EABADD0" w14:textId="77777777" w:rsidR="00E15925" w:rsidRPr="00BA6EC3" w:rsidRDefault="00E15925" w:rsidP="00ED26ED">
            <w:pPr>
              <w:ind w:right="39"/>
              <w:jc w:val="center"/>
            </w:pPr>
            <w:r w:rsidRPr="00BA6EC3">
              <w:rPr>
                <w:b/>
              </w:rPr>
              <w:t xml:space="preserve">Evaluation Due </w:t>
            </w:r>
          </w:p>
        </w:tc>
      </w:tr>
      <w:tr w:rsidR="00E15925" w:rsidRPr="00BA6EC3" w14:paraId="0D7B0A2A" w14:textId="77777777" w:rsidTr="00ED26ED">
        <w:trPr>
          <w:trHeight w:val="2962"/>
        </w:trPr>
        <w:tc>
          <w:tcPr>
            <w:tcW w:w="2059" w:type="dxa"/>
            <w:tcBorders>
              <w:top w:val="single" w:sz="4" w:space="0" w:color="000000"/>
              <w:left w:val="single" w:sz="4" w:space="0" w:color="000000"/>
              <w:bottom w:val="single" w:sz="4" w:space="0" w:color="000000"/>
              <w:right w:val="single" w:sz="4" w:space="0" w:color="000000"/>
            </w:tcBorders>
          </w:tcPr>
          <w:p w14:paraId="790CDBFD" w14:textId="77777777" w:rsidR="00ED26ED" w:rsidRPr="0026746C" w:rsidRDefault="00E15925" w:rsidP="00ED26ED">
            <w:pPr>
              <w:ind w:right="44"/>
              <w:jc w:val="center"/>
              <w:rPr>
                <w:color w:val="auto"/>
              </w:rPr>
            </w:pPr>
            <w:r w:rsidRPr="0026746C">
              <w:rPr>
                <w:color w:val="auto"/>
              </w:rPr>
              <w:t>Wed 9/24</w:t>
            </w:r>
          </w:p>
          <w:p w14:paraId="4E2FEF8E" w14:textId="7D607F7A" w:rsidR="00E15925" w:rsidRPr="00BA6EC3" w:rsidRDefault="00E15925" w:rsidP="00ED26ED">
            <w:pPr>
              <w:ind w:right="44"/>
              <w:jc w:val="center"/>
            </w:pPr>
            <w:r w:rsidRPr="00BA6EC3">
              <w:t xml:space="preserve"> </w:t>
            </w:r>
          </w:p>
          <w:p w14:paraId="2005F39A" w14:textId="71ADC4CA" w:rsidR="00E15925" w:rsidRPr="004F5447" w:rsidRDefault="00E15925" w:rsidP="00ED26ED">
            <w:pPr>
              <w:ind w:right="41"/>
              <w:jc w:val="center"/>
              <w:rPr>
                <w:color w:val="3366FF"/>
              </w:rPr>
            </w:pPr>
            <w:r w:rsidRPr="004F5447">
              <w:rPr>
                <w:color w:val="3366FF"/>
              </w:rPr>
              <w:t>No Class</w:t>
            </w:r>
            <w:r w:rsidR="0026746C">
              <w:rPr>
                <w:color w:val="3366FF"/>
              </w:rPr>
              <w:t>:</w:t>
            </w:r>
            <w:r w:rsidRPr="004F5447">
              <w:rPr>
                <w:color w:val="3366FF"/>
              </w:rPr>
              <w:t xml:space="preserve"> </w:t>
            </w:r>
          </w:p>
          <w:p w14:paraId="1F5F2CB2" w14:textId="77777777" w:rsidR="00E15925" w:rsidRPr="004F5447" w:rsidRDefault="00E15925" w:rsidP="00ED26ED">
            <w:pPr>
              <w:ind w:right="47"/>
              <w:jc w:val="center"/>
              <w:rPr>
                <w:color w:val="3366FF"/>
              </w:rPr>
            </w:pPr>
            <w:r w:rsidRPr="004F5447">
              <w:rPr>
                <w:color w:val="3366FF"/>
              </w:rPr>
              <w:t xml:space="preserve">On Line Training </w:t>
            </w:r>
          </w:p>
          <w:p w14:paraId="214262A9" w14:textId="77777777" w:rsidR="00E15925" w:rsidRPr="00BA6EC3" w:rsidRDefault="00E15925" w:rsidP="00ED26ED">
            <w:pPr>
              <w:ind w:right="49"/>
              <w:jc w:val="center"/>
            </w:pPr>
          </w:p>
        </w:tc>
        <w:tc>
          <w:tcPr>
            <w:tcW w:w="3864" w:type="dxa"/>
            <w:tcBorders>
              <w:top w:val="single" w:sz="4" w:space="0" w:color="000000"/>
              <w:left w:val="single" w:sz="4" w:space="0" w:color="000000"/>
              <w:bottom w:val="single" w:sz="4" w:space="0" w:color="000000"/>
              <w:right w:val="single" w:sz="4" w:space="0" w:color="000000"/>
            </w:tcBorders>
          </w:tcPr>
          <w:p w14:paraId="0ACFB781" w14:textId="77777777" w:rsidR="00E15925" w:rsidRPr="00BA6EC3" w:rsidRDefault="00E15925" w:rsidP="00ED26ED">
            <w:pPr>
              <w:ind w:right="45"/>
              <w:jc w:val="center"/>
            </w:pPr>
            <w:r w:rsidRPr="00BA6EC3">
              <w:t xml:space="preserve">Do Interactive Computer </w:t>
            </w:r>
          </w:p>
          <w:p w14:paraId="5DBF75A0" w14:textId="77777777" w:rsidR="00E15925" w:rsidRPr="00BA6EC3" w:rsidRDefault="00E15925" w:rsidP="00ED26ED">
            <w:pPr>
              <w:ind w:right="46"/>
              <w:jc w:val="center"/>
            </w:pPr>
            <w:r w:rsidRPr="00BA6EC3">
              <w:t xml:space="preserve">Based Veterans on Campus </w:t>
            </w:r>
          </w:p>
          <w:p w14:paraId="151069F2" w14:textId="77777777" w:rsidR="00E15925" w:rsidRPr="00BA6EC3" w:rsidRDefault="00E15925" w:rsidP="00ED26ED">
            <w:pPr>
              <w:ind w:right="41"/>
              <w:jc w:val="center"/>
            </w:pPr>
            <w:r w:rsidRPr="00BA6EC3">
              <w:t xml:space="preserve">Peer Training (Link to Be </w:t>
            </w:r>
          </w:p>
          <w:p w14:paraId="31BD3531" w14:textId="77777777" w:rsidR="00E15925" w:rsidRPr="00BA6EC3" w:rsidRDefault="00E15925" w:rsidP="00ED26ED">
            <w:pPr>
              <w:ind w:right="36"/>
              <w:jc w:val="center"/>
            </w:pPr>
            <w:r w:rsidRPr="00BA6EC3">
              <w:t xml:space="preserve">Provided) </w:t>
            </w:r>
          </w:p>
        </w:tc>
        <w:tc>
          <w:tcPr>
            <w:tcW w:w="2256" w:type="dxa"/>
            <w:tcBorders>
              <w:top w:val="single" w:sz="4" w:space="0" w:color="000000"/>
              <w:left w:val="single" w:sz="4" w:space="0" w:color="000000"/>
              <w:bottom w:val="single" w:sz="4" w:space="0" w:color="000000"/>
              <w:right w:val="single" w:sz="4" w:space="0" w:color="000000"/>
            </w:tcBorders>
            <w:vAlign w:val="center"/>
          </w:tcPr>
          <w:p w14:paraId="42AE6F31" w14:textId="77777777" w:rsidR="00E15925" w:rsidRPr="00BA6EC3" w:rsidRDefault="00E15925" w:rsidP="00ED26ED">
            <w:pPr>
              <w:spacing w:line="239" w:lineRule="auto"/>
              <w:jc w:val="center"/>
            </w:pPr>
            <w:proofErr w:type="spellStart"/>
            <w:r w:rsidRPr="00BA6EC3">
              <w:t>Hoge</w:t>
            </w:r>
            <w:proofErr w:type="spellEnd"/>
            <w:r w:rsidRPr="00BA6EC3">
              <w:t xml:space="preserve">: Ch. 5, Attend to and Modulate your </w:t>
            </w:r>
          </w:p>
          <w:p w14:paraId="38EC9533" w14:textId="77777777" w:rsidR="00E15925" w:rsidRPr="00BA6EC3" w:rsidRDefault="00E15925" w:rsidP="00ED26ED">
            <w:pPr>
              <w:ind w:left="48"/>
            </w:pPr>
            <w:r w:rsidRPr="00BA6EC3">
              <w:t xml:space="preserve">Reactions, pp. 87-115. </w:t>
            </w:r>
          </w:p>
        </w:tc>
        <w:tc>
          <w:tcPr>
            <w:tcW w:w="1920" w:type="dxa"/>
            <w:tcBorders>
              <w:top w:val="single" w:sz="4" w:space="0" w:color="000000"/>
              <w:left w:val="single" w:sz="4" w:space="0" w:color="000000"/>
              <w:bottom w:val="single" w:sz="4" w:space="0" w:color="000000"/>
              <w:right w:val="single" w:sz="4" w:space="0" w:color="000000"/>
            </w:tcBorders>
          </w:tcPr>
          <w:p w14:paraId="42248124" w14:textId="77777777" w:rsidR="00E15925" w:rsidRPr="00BA6EC3" w:rsidRDefault="00E15925" w:rsidP="00ED26ED">
            <w:pPr>
              <w:ind w:right="47"/>
              <w:jc w:val="center"/>
            </w:pPr>
          </w:p>
        </w:tc>
      </w:tr>
      <w:tr w:rsidR="00305D8D" w:rsidRPr="00BA6EC3" w14:paraId="5B536819" w14:textId="77777777">
        <w:trPr>
          <w:trHeight w:val="2962"/>
        </w:trPr>
        <w:tc>
          <w:tcPr>
            <w:tcW w:w="2059" w:type="dxa"/>
            <w:tcBorders>
              <w:top w:val="single" w:sz="4" w:space="0" w:color="000000"/>
              <w:left w:val="single" w:sz="4" w:space="0" w:color="000000"/>
              <w:bottom w:val="single" w:sz="4" w:space="0" w:color="000000"/>
              <w:right w:val="single" w:sz="4" w:space="0" w:color="000000"/>
            </w:tcBorders>
            <w:vAlign w:val="center"/>
          </w:tcPr>
          <w:p w14:paraId="444196B1" w14:textId="77777777" w:rsidR="00305D8D" w:rsidRPr="00BA6EC3" w:rsidRDefault="00655E08">
            <w:pPr>
              <w:ind w:right="48"/>
              <w:jc w:val="center"/>
            </w:pPr>
            <w:r w:rsidRPr="00BA6EC3">
              <w:t xml:space="preserve">Mon 9/29 </w:t>
            </w:r>
          </w:p>
        </w:tc>
        <w:tc>
          <w:tcPr>
            <w:tcW w:w="3864" w:type="dxa"/>
            <w:tcBorders>
              <w:top w:val="single" w:sz="4" w:space="0" w:color="000000"/>
              <w:left w:val="single" w:sz="4" w:space="0" w:color="000000"/>
              <w:bottom w:val="single" w:sz="4" w:space="0" w:color="000000"/>
              <w:right w:val="single" w:sz="4" w:space="0" w:color="000000"/>
            </w:tcBorders>
            <w:vAlign w:val="center"/>
          </w:tcPr>
          <w:p w14:paraId="233EEF4D" w14:textId="77777777" w:rsidR="00305D8D" w:rsidRPr="00BA6EC3" w:rsidRDefault="00655E08">
            <w:pPr>
              <w:ind w:right="45"/>
              <w:jc w:val="center"/>
            </w:pPr>
            <w:r w:rsidRPr="00BA6EC3">
              <w:t xml:space="preserve">Integrating the Past and the </w:t>
            </w:r>
          </w:p>
          <w:p w14:paraId="406F1F22" w14:textId="77777777" w:rsidR="00305D8D" w:rsidRPr="00BA6EC3" w:rsidRDefault="00655E08">
            <w:pPr>
              <w:ind w:right="43"/>
              <w:jc w:val="center"/>
            </w:pPr>
            <w:r w:rsidRPr="00BA6EC3">
              <w:t xml:space="preserve">Present </w:t>
            </w:r>
          </w:p>
          <w:p w14:paraId="020A441B" w14:textId="77777777" w:rsidR="00305D8D" w:rsidRPr="00BA6EC3" w:rsidRDefault="00655E08">
            <w:pPr>
              <w:ind w:left="10"/>
              <w:jc w:val="center"/>
            </w:pPr>
            <w:r w:rsidRPr="00BA6EC3">
              <w:t xml:space="preserve"> </w:t>
            </w:r>
          </w:p>
          <w:p w14:paraId="5EE370BC" w14:textId="77777777" w:rsidR="00305D8D" w:rsidRPr="00BA6EC3" w:rsidRDefault="00655E08">
            <w:pPr>
              <w:ind w:right="42"/>
              <w:jc w:val="center"/>
            </w:pPr>
            <w:r w:rsidRPr="00BA6EC3">
              <w:t xml:space="preserve">Film: </w:t>
            </w:r>
            <w:r w:rsidRPr="00BA6EC3">
              <w:rPr>
                <w:i/>
              </w:rPr>
              <w:t xml:space="preserve">How to Fold a Flag </w:t>
            </w:r>
          </w:p>
          <w:p w14:paraId="5668CD97" w14:textId="77777777" w:rsidR="00305D8D" w:rsidRPr="00BA6EC3" w:rsidRDefault="00655E08">
            <w:pPr>
              <w:ind w:left="10"/>
              <w:jc w:val="center"/>
            </w:pPr>
            <w:r w:rsidRPr="00BA6EC3">
              <w:t xml:space="preserve"> </w:t>
            </w:r>
          </w:p>
        </w:tc>
        <w:tc>
          <w:tcPr>
            <w:tcW w:w="2256" w:type="dxa"/>
            <w:tcBorders>
              <w:top w:val="single" w:sz="4" w:space="0" w:color="000000"/>
              <w:left w:val="single" w:sz="4" w:space="0" w:color="000000"/>
              <w:bottom w:val="single" w:sz="4" w:space="0" w:color="000000"/>
              <w:right w:val="single" w:sz="4" w:space="0" w:color="000000"/>
            </w:tcBorders>
          </w:tcPr>
          <w:p w14:paraId="0DA3FCEA" w14:textId="77777777" w:rsidR="00305D8D" w:rsidRPr="00BA6EC3" w:rsidRDefault="00655E08">
            <w:pPr>
              <w:spacing w:line="239" w:lineRule="auto"/>
              <w:ind w:right="10"/>
              <w:jc w:val="center"/>
            </w:pPr>
            <w:proofErr w:type="spellStart"/>
            <w:r w:rsidRPr="00BA6EC3">
              <w:t>Hoge</w:t>
            </w:r>
            <w:proofErr w:type="spellEnd"/>
            <w:r w:rsidRPr="00BA6EC3">
              <w:t>: Ch. 6, Narrating Your Story, pp. 116</w:t>
            </w:r>
            <w:r w:rsidR="005A0F69" w:rsidRPr="00BA6EC3">
              <w:t>-</w:t>
            </w:r>
            <w:r w:rsidRPr="00BA6EC3">
              <w:t xml:space="preserve">133. </w:t>
            </w:r>
          </w:p>
          <w:p w14:paraId="672A556D" w14:textId="77777777" w:rsidR="00305D8D" w:rsidRPr="00BA6EC3" w:rsidRDefault="00655E08">
            <w:pPr>
              <w:ind w:right="5"/>
              <w:jc w:val="center"/>
            </w:pPr>
            <w:r w:rsidRPr="00BA6EC3">
              <w:t xml:space="preserve"> </w:t>
            </w:r>
          </w:p>
          <w:p w14:paraId="5E1C2E2F" w14:textId="77777777" w:rsidR="00305D8D" w:rsidRPr="00BA6EC3" w:rsidRDefault="00655E08">
            <w:pPr>
              <w:ind w:right="48"/>
              <w:jc w:val="center"/>
            </w:pPr>
            <w:r w:rsidRPr="00BA6EC3">
              <w:t xml:space="preserve">Reader: </w:t>
            </w:r>
          </w:p>
          <w:p w14:paraId="7A249704" w14:textId="77777777" w:rsidR="00305D8D" w:rsidRPr="00BA6EC3" w:rsidRDefault="00655E08">
            <w:pPr>
              <w:ind w:right="54"/>
              <w:jc w:val="center"/>
            </w:pPr>
            <w:r w:rsidRPr="00BA6EC3">
              <w:t>Grossman</w:t>
            </w:r>
            <w:r w:rsidR="0023628A" w:rsidRPr="00BA6EC3">
              <w:t xml:space="preserve">: </w:t>
            </w:r>
            <w:r w:rsidR="00DC5455" w:rsidRPr="00BA6EC3">
              <w:t xml:space="preserve">On Killing </w:t>
            </w:r>
            <w:r w:rsidRPr="00BA6EC3">
              <w:t xml:space="preserve"> </w:t>
            </w:r>
          </w:p>
          <w:p w14:paraId="68C25B67" w14:textId="77777777" w:rsidR="00305D8D" w:rsidRPr="00BA6EC3" w:rsidRDefault="00655E08">
            <w:pPr>
              <w:ind w:right="60"/>
              <w:jc w:val="center"/>
            </w:pPr>
            <w:r w:rsidRPr="00BA6EC3">
              <w:t>Ch. 4</w:t>
            </w:r>
            <w:r w:rsidR="0023628A" w:rsidRPr="00BA6EC3">
              <w:t>: T</w:t>
            </w:r>
            <w:r w:rsidRPr="00BA6EC3">
              <w:t xml:space="preserve">he </w:t>
            </w:r>
          </w:p>
          <w:p w14:paraId="03396E71" w14:textId="77777777" w:rsidR="00305D8D" w:rsidRPr="00BA6EC3" w:rsidRDefault="00655E08">
            <w:pPr>
              <w:ind w:right="49"/>
              <w:jc w:val="center"/>
            </w:pPr>
            <w:r w:rsidRPr="00BA6EC3">
              <w:t xml:space="preserve">Limits of Human </w:t>
            </w:r>
          </w:p>
          <w:p w14:paraId="4D4E875E" w14:textId="77777777" w:rsidR="00305D8D" w:rsidRPr="00BA6EC3" w:rsidRDefault="00655E08">
            <w:pPr>
              <w:spacing w:line="239" w:lineRule="auto"/>
              <w:ind w:left="414" w:right="366"/>
              <w:jc w:val="center"/>
            </w:pPr>
            <w:r w:rsidRPr="00BA6EC3">
              <w:t>Endurance</w:t>
            </w:r>
            <w:r w:rsidR="001559C8" w:rsidRPr="00BA6EC3">
              <w:t>,</w:t>
            </w:r>
            <w:r w:rsidR="005A0F69" w:rsidRPr="00BA6EC3">
              <w:t xml:space="preserve"> </w:t>
            </w:r>
            <w:r w:rsidRPr="00BA6EC3">
              <w:t xml:space="preserve">pp. 294-299. </w:t>
            </w:r>
          </w:p>
          <w:p w14:paraId="58AC0255" w14:textId="77777777" w:rsidR="00305D8D" w:rsidRPr="00BA6EC3" w:rsidRDefault="00655E08">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59E257E9" w14:textId="572AF8AB" w:rsidR="00305D8D" w:rsidRPr="00BA6EC3" w:rsidRDefault="00305D8D" w:rsidP="0068338F">
            <w:pPr>
              <w:ind w:left="5"/>
              <w:jc w:val="center"/>
            </w:pPr>
          </w:p>
        </w:tc>
      </w:tr>
      <w:tr w:rsidR="00305D8D" w:rsidRPr="00BA6EC3" w14:paraId="0A4A6D20" w14:textId="77777777">
        <w:trPr>
          <w:trHeight w:val="811"/>
        </w:trPr>
        <w:tc>
          <w:tcPr>
            <w:tcW w:w="2059" w:type="dxa"/>
            <w:tcBorders>
              <w:top w:val="single" w:sz="4" w:space="0" w:color="000000"/>
              <w:left w:val="single" w:sz="4" w:space="0" w:color="000000"/>
              <w:bottom w:val="single" w:sz="4" w:space="0" w:color="000000"/>
              <w:right w:val="single" w:sz="4" w:space="0" w:color="000000"/>
            </w:tcBorders>
            <w:vAlign w:val="center"/>
          </w:tcPr>
          <w:p w14:paraId="29CD7AD9" w14:textId="77777777" w:rsidR="00305D8D" w:rsidRPr="00BA6EC3" w:rsidRDefault="00655E08">
            <w:pPr>
              <w:ind w:right="46"/>
              <w:jc w:val="center"/>
            </w:pPr>
            <w:r w:rsidRPr="00BA6EC3">
              <w:rPr>
                <w:b/>
              </w:rPr>
              <w:t xml:space="preserve">Module 2: </w:t>
            </w:r>
          </w:p>
        </w:tc>
        <w:tc>
          <w:tcPr>
            <w:tcW w:w="3864" w:type="dxa"/>
            <w:tcBorders>
              <w:top w:val="single" w:sz="4" w:space="0" w:color="000000"/>
              <w:left w:val="single" w:sz="4" w:space="0" w:color="000000"/>
              <w:bottom w:val="single" w:sz="4" w:space="0" w:color="000000"/>
              <w:right w:val="single" w:sz="4" w:space="0" w:color="000000"/>
            </w:tcBorders>
            <w:vAlign w:val="center"/>
          </w:tcPr>
          <w:p w14:paraId="4AEEA2A9" w14:textId="77777777" w:rsidR="00305D8D" w:rsidRPr="00BA6EC3" w:rsidRDefault="00655E08">
            <w:pPr>
              <w:ind w:right="42"/>
              <w:jc w:val="center"/>
            </w:pPr>
            <w:r w:rsidRPr="00BA6EC3">
              <w:rPr>
                <w:b/>
              </w:rPr>
              <w:t xml:space="preserve">Healthy Relationships </w:t>
            </w:r>
          </w:p>
          <w:p w14:paraId="3FE30057" w14:textId="77777777" w:rsidR="00305D8D" w:rsidRPr="00BA6EC3" w:rsidRDefault="00655E08">
            <w:pPr>
              <w:ind w:right="43"/>
              <w:jc w:val="center"/>
            </w:pPr>
            <w:r w:rsidRPr="00BA6EC3">
              <w:rPr>
                <w:b/>
              </w:rPr>
              <w:t xml:space="preserve">For Veterans </w:t>
            </w:r>
          </w:p>
        </w:tc>
        <w:tc>
          <w:tcPr>
            <w:tcW w:w="2256" w:type="dxa"/>
            <w:tcBorders>
              <w:top w:val="single" w:sz="4" w:space="0" w:color="000000"/>
              <w:left w:val="single" w:sz="4" w:space="0" w:color="000000"/>
              <w:bottom w:val="single" w:sz="4" w:space="0" w:color="000000"/>
              <w:right w:val="single" w:sz="4" w:space="0" w:color="000000"/>
            </w:tcBorders>
            <w:vAlign w:val="center"/>
          </w:tcPr>
          <w:p w14:paraId="0290E65F" w14:textId="77777777" w:rsidR="00305D8D" w:rsidRPr="00BA6EC3" w:rsidRDefault="00655E08">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0BE2790C" w14:textId="77777777" w:rsidR="00305D8D" w:rsidRPr="00BA6EC3" w:rsidRDefault="00655E08">
            <w:pPr>
              <w:ind w:left="5"/>
              <w:jc w:val="center"/>
            </w:pPr>
            <w:r w:rsidRPr="00BA6EC3">
              <w:t xml:space="preserve"> </w:t>
            </w:r>
          </w:p>
        </w:tc>
      </w:tr>
      <w:tr w:rsidR="00305D8D" w:rsidRPr="00BA6EC3" w14:paraId="1C8A7F8B" w14:textId="77777777">
        <w:trPr>
          <w:trHeight w:val="2966"/>
        </w:trPr>
        <w:tc>
          <w:tcPr>
            <w:tcW w:w="2059" w:type="dxa"/>
            <w:tcBorders>
              <w:top w:val="single" w:sz="4" w:space="0" w:color="000000"/>
              <w:left w:val="single" w:sz="4" w:space="0" w:color="000000"/>
              <w:bottom w:val="single" w:sz="4" w:space="0" w:color="000000"/>
              <w:right w:val="single" w:sz="4" w:space="0" w:color="000000"/>
            </w:tcBorders>
            <w:vAlign w:val="center"/>
          </w:tcPr>
          <w:p w14:paraId="64490BBA" w14:textId="77777777" w:rsidR="00305D8D" w:rsidRPr="00BA6EC3" w:rsidRDefault="00655E08">
            <w:pPr>
              <w:ind w:right="43"/>
              <w:jc w:val="center"/>
            </w:pPr>
            <w:r w:rsidRPr="00BA6EC3">
              <w:t xml:space="preserve">Wed 10/1 </w:t>
            </w:r>
          </w:p>
        </w:tc>
        <w:tc>
          <w:tcPr>
            <w:tcW w:w="3864" w:type="dxa"/>
            <w:tcBorders>
              <w:top w:val="single" w:sz="4" w:space="0" w:color="000000"/>
              <w:left w:val="single" w:sz="4" w:space="0" w:color="000000"/>
              <w:bottom w:val="single" w:sz="4" w:space="0" w:color="000000"/>
              <w:right w:val="single" w:sz="4" w:space="0" w:color="000000"/>
            </w:tcBorders>
            <w:vAlign w:val="center"/>
          </w:tcPr>
          <w:p w14:paraId="6153C878" w14:textId="77777777" w:rsidR="00305D8D" w:rsidRPr="00BA6EC3" w:rsidRDefault="00655E08">
            <w:pPr>
              <w:ind w:right="36"/>
              <w:jc w:val="center"/>
            </w:pPr>
            <w:r w:rsidRPr="00BA6EC3">
              <w:t xml:space="preserve">Adjusting to College </w:t>
            </w:r>
          </w:p>
        </w:tc>
        <w:tc>
          <w:tcPr>
            <w:tcW w:w="2256" w:type="dxa"/>
            <w:tcBorders>
              <w:top w:val="single" w:sz="4" w:space="0" w:color="000000"/>
              <w:left w:val="single" w:sz="4" w:space="0" w:color="000000"/>
              <w:bottom w:val="single" w:sz="4" w:space="0" w:color="000000"/>
              <w:right w:val="single" w:sz="4" w:space="0" w:color="000000"/>
            </w:tcBorders>
          </w:tcPr>
          <w:p w14:paraId="663E9E19" w14:textId="33826875" w:rsidR="00305D8D" w:rsidRPr="00BA6EC3" w:rsidRDefault="00322AA8">
            <w:pPr>
              <w:ind w:right="51"/>
              <w:jc w:val="center"/>
            </w:pPr>
            <w:r w:rsidRPr="00BA6EC3">
              <w:t>Reader: Klaw (2014)</w:t>
            </w:r>
            <w:r w:rsidR="00ED26ED">
              <w:t>.</w:t>
            </w:r>
            <w:r w:rsidR="00655E08" w:rsidRPr="00BA6EC3">
              <w:t xml:space="preserve"> </w:t>
            </w:r>
          </w:p>
          <w:p w14:paraId="0B44249D" w14:textId="77777777" w:rsidR="00305D8D" w:rsidRPr="00BA6EC3" w:rsidRDefault="00655E08">
            <w:pPr>
              <w:ind w:left="48"/>
            </w:pPr>
            <w:r w:rsidRPr="00BA6EC3">
              <w:t>Who Am I Now, pp. 1-</w:t>
            </w:r>
          </w:p>
          <w:p w14:paraId="503D545B" w14:textId="77777777" w:rsidR="00305D8D" w:rsidRPr="00BA6EC3" w:rsidRDefault="00655E08">
            <w:pPr>
              <w:ind w:right="56"/>
              <w:jc w:val="center"/>
            </w:pPr>
            <w:r w:rsidRPr="00BA6EC3">
              <w:t xml:space="preserve">27. </w:t>
            </w:r>
          </w:p>
          <w:p w14:paraId="5BD9FF2C" w14:textId="77777777" w:rsidR="00305D8D" w:rsidRPr="00BA6EC3" w:rsidRDefault="00655E08">
            <w:pPr>
              <w:ind w:right="5"/>
              <w:jc w:val="center"/>
            </w:pPr>
            <w:r w:rsidRPr="00BA6EC3">
              <w:t xml:space="preserve"> </w:t>
            </w:r>
          </w:p>
          <w:p w14:paraId="551F2C33" w14:textId="77777777" w:rsidR="00305D8D" w:rsidRPr="00BA6EC3" w:rsidRDefault="00655E08">
            <w:pPr>
              <w:ind w:right="57"/>
              <w:jc w:val="center"/>
            </w:pPr>
            <w:r w:rsidRPr="00BA6EC3">
              <w:t xml:space="preserve">Reader: </w:t>
            </w:r>
            <w:proofErr w:type="spellStart"/>
            <w:r w:rsidRPr="00BA6EC3">
              <w:t>Lighthall</w:t>
            </w:r>
            <w:proofErr w:type="spellEnd"/>
            <w:r w:rsidRPr="00BA6EC3">
              <w:t xml:space="preserve"> </w:t>
            </w:r>
          </w:p>
          <w:p w14:paraId="27EF8BFA" w14:textId="2CEE17B0" w:rsidR="00305D8D" w:rsidRPr="00BA6EC3" w:rsidRDefault="00655E08">
            <w:pPr>
              <w:ind w:right="55"/>
              <w:jc w:val="center"/>
            </w:pPr>
            <w:r w:rsidRPr="00BA6EC3">
              <w:t>(2014)</w:t>
            </w:r>
            <w:r w:rsidR="00ED26ED">
              <w:t>.</w:t>
            </w:r>
          </w:p>
          <w:p w14:paraId="2BD9BB6E" w14:textId="77777777" w:rsidR="00305D8D" w:rsidRPr="00BA6EC3" w:rsidRDefault="00655E08">
            <w:pPr>
              <w:ind w:left="43"/>
            </w:pPr>
            <w:r w:rsidRPr="00BA6EC3">
              <w:t xml:space="preserve">Ten things You Should </w:t>
            </w:r>
          </w:p>
          <w:p w14:paraId="5AF83AFC" w14:textId="77777777" w:rsidR="00305D8D" w:rsidRPr="00BA6EC3" w:rsidRDefault="00655E08">
            <w:pPr>
              <w:spacing w:line="239" w:lineRule="auto"/>
              <w:jc w:val="center"/>
            </w:pPr>
            <w:r w:rsidRPr="00BA6EC3">
              <w:t xml:space="preserve">Know About Today's Student Veteran, pp. </w:t>
            </w:r>
          </w:p>
          <w:p w14:paraId="7FFBAF15" w14:textId="77777777" w:rsidR="00305D8D" w:rsidRPr="00BA6EC3" w:rsidRDefault="00655E08">
            <w:pPr>
              <w:ind w:right="56"/>
              <w:jc w:val="center"/>
            </w:pPr>
            <w:r w:rsidRPr="00BA6EC3">
              <w:t xml:space="preserve">81-90. </w:t>
            </w:r>
          </w:p>
          <w:p w14:paraId="7578BB27" w14:textId="77777777" w:rsidR="00305D8D" w:rsidRPr="00BA6EC3" w:rsidRDefault="00655E08">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33B0B131" w14:textId="409248FD" w:rsidR="00305D8D" w:rsidRPr="00BA6EC3" w:rsidRDefault="00305D8D" w:rsidP="0068338F">
            <w:pPr>
              <w:ind w:left="34"/>
              <w:jc w:val="center"/>
            </w:pPr>
          </w:p>
        </w:tc>
      </w:tr>
    </w:tbl>
    <w:p w14:paraId="084BA9B4" w14:textId="77777777" w:rsidR="00E15925" w:rsidRDefault="00E15925"/>
    <w:tbl>
      <w:tblPr>
        <w:tblStyle w:val="TableGrid"/>
        <w:tblW w:w="10099" w:type="dxa"/>
        <w:tblInd w:w="-86" w:type="dxa"/>
        <w:tblCellMar>
          <w:top w:w="53" w:type="dxa"/>
          <w:left w:w="91" w:type="dxa"/>
          <w:right w:w="46" w:type="dxa"/>
        </w:tblCellMar>
        <w:tblLook w:val="04A0" w:firstRow="1" w:lastRow="0" w:firstColumn="1" w:lastColumn="0" w:noHBand="0" w:noVBand="1"/>
      </w:tblPr>
      <w:tblGrid>
        <w:gridCol w:w="2059"/>
        <w:gridCol w:w="3864"/>
        <w:gridCol w:w="2256"/>
        <w:gridCol w:w="1920"/>
      </w:tblGrid>
      <w:tr w:rsidR="00035EDA" w:rsidRPr="00BA6EC3" w14:paraId="3C6BA844" w14:textId="77777777" w:rsidTr="00035EDA">
        <w:trPr>
          <w:trHeight w:val="931"/>
        </w:trPr>
        <w:tc>
          <w:tcPr>
            <w:tcW w:w="2059" w:type="dxa"/>
            <w:tcBorders>
              <w:top w:val="single" w:sz="4" w:space="0" w:color="000000"/>
              <w:left w:val="single" w:sz="4" w:space="0" w:color="000000"/>
              <w:bottom w:val="single" w:sz="4" w:space="0" w:color="000000"/>
              <w:right w:val="single" w:sz="4" w:space="0" w:color="000000"/>
            </w:tcBorders>
            <w:vAlign w:val="center"/>
          </w:tcPr>
          <w:p w14:paraId="59BA0653" w14:textId="77777777" w:rsidR="00035EDA" w:rsidRPr="00BA6EC3" w:rsidRDefault="00035EDA" w:rsidP="00035EDA">
            <w:pPr>
              <w:ind w:right="48"/>
              <w:jc w:val="center"/>
            </w:pPr>
            <w:r w:rsidRPr="00BA6EC3">
              <w:rPr>
                <w:b/>
              </w:rPr>
              <w:lastRenderedPageBreak/>
              <w:t xml:space="preserve">Week/Class </w:t>
            </w:r>
          </w:p>
        </w:tc>
        <w:tc>
          <w:tcPr>
            <w:tcW w:w="3864" w:type="dxa"/>
            <w:tcBorders>
              <w:top w:val="single" w:sz="4" w:space="0" w:color="000000"/>
              <w:left w:val="single" w:sz="4" w:space="0" w:color="000000"/>
              <w:bottom w:val="single" w:sz="4" w:space="0" w:color="000000"/>
              <w:right w:val="single" w:sz="4" w:space="0" w:color="000000"/>
            </w:tcBorders>
            <w:vAlign w:val="center"/>
          </w:tcPr>
          <w:p w14:paraId="5091973C" w14:textId="77777777" w:rsidR="00035EDA" w:rsidRPr="00BA6EC3" w:rsidRDefault="00035EDA" w:rsidP="00035EDA">
            <w:pPr>
              <w:ind w:right="34"/>
              <w:jc w:val="center"/>
            </w:pPr>
            <w:r w:rsidRPr="00BA6EC3">
              <w:rPr>
                <w:b/>
              </w:rPr>
              <w:t xml:space="preserve">Topic </w:t>
            </w:r>
          </w:p>
        </w:tc>
        <w:tc>
          <w:tcPr>
            <w:tcW w:w="2256" w:type="dxa"/>
            <w:tcBorders>
              <w:top w:val="single" w:sz="4" w:space="0" w:color="000000"/>
              <w:left w:val="single" w:sz="4" w:space="0" w:color="000000"/>
              <w:bottom w:val="single" w:sz="4" w:space="0" w:color="000000"/>
              <w:right w:val="single" w:sz="4" w:space="0" w:color="000000"/>
            </w:tcBorders>
            <w:vAlign w:val="center"/>
          </w:tcPr>
          <w:p w14:paraId="7C63C703" w14:textId="77777777" w:rsidR="00035EDA" w:rsidRPr="00BA6EC3" w:rsidRDefault="00035EDA" w:rsidP="00035EDA">
            <w:pPr>
              <w:ind w:right="49"/>
              <w:jc w:val="center"/>
            </w:pPr>
            <w:r w:rsidRPr="00BA6EC3">
              <w:rPr>
                <w:b/>
              </w:rPr>
              <w:t xml:space="preserve">Reading Due </w:t>
            </w:r>
          </w:p>
        </w:tc>
        <w:tc>
          <w:tcPr>
            <w:tcW w:w="1920" w:type="dxa"/>
            <w:tcBorders>
              <w:top w:val="single" w:sz="4" w:space="0" w:color="000000"/>
              <w:left w:val="single" w:sz="4" w:space="0" w:color="000000"/>
              <w:bottom w:val="single" w:sz="4" w:space="0" w:color="000000"/>
              <w:right w:val="single" w:sz="4" w:space="0" w:color="000000"/>
            </w:tcBorders>
            <w:vAlign w:val="center"/>
          </w:tcPr>
          <w:p w14:paraId="1AD6C5B6" w14:textId="77777777" w:rsidR="00035EDA" w:rsidRPr="00BA6EC3" w:rsidRDefault="00035EDA" w:rsidP="00035EDA">
            <w:pPr>
              <w:ind w:right="39"/>
              <w:jc w:val="center"/>
            </w:pPr>
            <w:r w:rsidRPr="00BA6EC3">
              <w:rPr>
                <w:b/>
              </w:rPr>
              <w:t xml:space="preserve">Evaluation Due </w:t>
            </w:r>
          </w:p>
        </w:tc>
      </w:tr>
      <w:tr w:rsidR="00E15925" w:rsidRPr="00BA6EC3" w14:paraId="10737D51" w14:textId="77777777" w:rsidTr="0023628A">
        <w:trPr>
          <w:trHeight w:val="3172"/>
        </w:trPr>
        <w:tc>
          <w:tcPr>
            <w:tcW w:w="2059" w:type="dxa"/>
            <w:tcBorders>
              <w:top w:val="single" w:sz="4" w:space="0" w:color="000000"/>
              <w:left w:val="single" w:sz="4" w:space="0" w:color="000000"/>
              <w:bottom w:val="single" w:sz="4" w:space="0" w:color="000000"/>
              <w:right w:val="single" w:sz="4" w:space="0" w:color="000000"/>
            </w:tcBorders>
            <w:vAlign w:val="center"/>
          </w:tcPr>
          <w:p w14:paraId="092307AE" w14:textId="77777777" w:rsidR="00E15925" w:rsidRPr="00BA6EC3" w:rsidRDefault="00E15925" w:rsidP="00ED26ED">
            <w:pPr>
              <w:ind w:right="48"/>
              <w:jc w:val="center"/>
            </w:pPr>
            <w:r w:rsidRPr="00BA6EC3">
              <w:t xml:space="preserve">Mon 10/6 </w:t>
            </w:r>
          </w:p>
        </w:tc>
        <w:tc>
          <w:tcPr>
            <w:tcW w:w="3864" w:type="dxa"/>
            <w:tcBorders>
              <w:top w:val="single" w:sz="4" w:space="0" w:color="000000"/>
              <w:left w:val="single" w:sz="4" w:space="0" w:color="000000"/>
              <w:bottom w:val="single" w:sz="4" w:space="0" w:color="000000"/>
              <w:right w:val="single" w:sz="4" w:space="0" w:color="000000"/>
            </w:tcBorders>
            <w:vAlign w:val="center"/>
          </w:tcPr>
          <w:p w14:paraId="1FEA62EC" w14:textId="77777777" w:rsidR="00E15925" w:rsidRPr="00BA6EC3" w:rsidRDefault="00E15925" w:rsidP="00ED26ED">
            <w:pPr>
              <w:ind w:right="41"/>
              <w:jc w:val="center"/>
            </w:pPr>
            <w:r w:rsidRPr="00BA6EC3">
              <w:t xml:space="preserve">Adjusting to Family Roles </w:t>
            </w:r>
          </w:p>
        </w:tc>
        <w:tc>
          <w:tcPr>
            <w:tcW w:w="2256" w:type="dxa"/>
            <w:tcBorders>
              <w:top w:val="single" w:sz="4" w:space="0" w:color="000000"/>
              <w:left w:val="single" w:sz="4" w:space="0" w:color="000000"/>
              <w:bottom w:val="single" w:sz="4" w:space="0" w:color="000000"/>
              <w:right w:val="single" w:sz="4" w:space="0" w:color="000000"/>
            </w:tcBorders>
          </w:tcPr>
          <w:p w14:paraId="7DE1C0DC" w14:textId="77777777" w:rsidR="00E15925" w:rsidRPr="00BA6EC3" w:rsidRDefault="00E15925" w:rsidP="00ED26ED">
            <w:pPr>
              <w:ind w:right="52"/>
              <w:jc w:val="center"/>
            </w:pPr>
            <w:r w:rsidRPr="00BA6EC3">
              <w:t xml:space="preserve">Armstrong: Ch. 7, </w:t>
            </w:r>
          </w:p>
          <w:p w14:paraId="58B0C2EA" w14:textId="77777777" w:rsidR="00E15925" w:rsidRPr="00BA6EC3" w:rsidRDefault="00E15925" w:rsidP="00ED26ED">
            <w:pPr>
              <w:spacing w:line="239" w:lineRule="auto"/>
              <w:jc w:val="center"/>
            </w:pPr>
            <w:r w:rsidRPr="00BA6EC3">
              <w:t xml:space="preserve">Restoring Family Roles, pp. 172-201. </w:t>
            </w:r>
          </w:p>
          <w:p w14:paraId="103262C1" w14:textId="77777777" w:rsidR="00E15925" w:rsidRPr="00BA6EC3" w:rsidRDefault="00E15925" w:rsidP="00ED26ED">
            <w:pPr>
              <w:ind w:right="5"/>
              <w:jc w:val="center"/>
            </w:pPr>
            <w:r w:rsidRPr="00BA6EC3">
              <w:t xml:space="preserve"> </w:t>
            </w:r>
          </w:p>
          <w:p w14:paraId="78032E1F" w14:textId="628AB711" w:rsidR="00E15925" w:rsidRPr="00BA6EC3" w:rsidRDefault="00E15925" w:rsidP="00ED26ED">
            <w:pPr>
              <w:ind w:right="43"/>
              <w:jc w:val="center"/>
            </w:pPr>
            <w:r w:rsidRPr="00BA6EC3">
              <w:t xml:space="preserve">Reader: </w:t>
            </w:r>
            <w:proofErr w:type="spellStart"/>
            <w:r w:rsidRPr="00BA6EC3">
              <w:t>Holms</w:t>
            </w:r>
            <w:r w:rsidR="00115D56">
              <w:t>t</w:t>
            </w:r>
            <w:r w:rsidRPr="00BA6EC3">
              <w:t>edt</w:t>
            </w:r>
            <w:proofErr w:type="spellEnd"/>
            <w:r w:rsidRPr="00BA6EC3">
              <w:t xml:space="preserve">, </w:t>
            </w:r>
          </w:p>
          <w:p w14:paraId="2D0D5B51" w14:textId="0B02366E" w:rsidR="00E15925" w:rsidRPr="00BA6EC3" w:rsidRDefault="00E15925" w:rsidP="00ED26ED">
            <w:pPr>
              <w:spacing w:line="239" w:lineRule="auto"/>
              <w:jc w:val="center"/>
            </w:pPr>
            <w:r w:rsidRPr="00BA6EC3">
              <w:t xml:space="preserve">Taking Command of the </w:t>
            </w:r>
            <w:proofErr w:type="spellStart"/>
            <w:r w:rsidRPr="00BA6EC3">
              <w:t>Herk</w:t>
            </w:r>
            <w:proofErr w:type="spellEnd"/>
            <w:r w:rsidRPr="00BA6EC3">
              <w:t>, Part 1.</w:t>
            </w:r>
          </w:p>
          <w:p w14:paraId="7474F63C" w14:textId="77777777" w:rsidR="00E15925" w:rsidRPr="00BA6EC3" w:rsidRDefault="00E15925" w:rsidP="00ED26ED">
            <w:pPr>
              <w:ind w:right="5"/>
              <w:jc w:val="center"/>
            </w:pPr>
            <w:r w:rsidRPr="00BA6EC3">
              <w:t xml:space="preserve"> </w:t>
            </w:r>
          </w:p>
          <w:p w14:paraId="46174466" w14:textId="77777777" w:rsidR="00E15925" w:rsidRPr="00BA6EC3" w:rsidRDefault="00E15925" w:rsidP="00ED26ED">
            <w:pPr>
              <w:ind w:right="5"/>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05A7C66A" w14:textId="727FB3EC" w:rsidR="00E15925" w:rsidRPr="00BA6EC3" w:rsidRDefault="00E15925" w:rsidP="0068338F">
            <w:pPr>
              <w:ind w:left="5"/>
              <w:jc w:val="center"/>
            </w:pPr>
          </w:p>
        </w:tc>
      </w:tr>
      <w:tr w:rsidR="00E15925" w:rsidRPr="00BA6EC3" w14:paraId="1AB1A6ED" w14:textId="77777777" w:rsidTr="00E15925">
        <w:trPr>
          <w:trHeight w:val="2461"/>
        </w:trPr>
        <w:tc>
          <w:tcPr>
            <w:tcW w:w="2059" w:type="dxa"/>
            <w:tcBorders>
              <w:top w:val="single" w:sz="4" w:space="0" w:color="000000"/>
              <w:left w:val="single" w:sz="4" w:space="0" w:color="000000"/>
              <w:bottom w:val="single" w:sz="4" w:space="0" w:color="000000"/>
              <w:right w:val="single" w:sz="4" w:space="0" w:color="000000"/>
            </w:tcBorders>
            <w:vAlign w:val="center"/>
          </w:tcPr>
          <w:p w14:paraId="399B57BB" w14:textId="77777777" w:rsidR="00E15925" w:rsidRPr="00BA6EC3" w:rsidRDefault="00E15925" w:rsidP="00ED26ED">
            <w:pPr>
              <w:ind w:right="43"/>
              <w:jc w:val="center"/>
            </w:pPr>
            <w:r w:rsidRPr="00BA6EC3">
              <w:t xml:space="preserve">Wed 10/8 </w:t>
            </w:r>
          </w:p>
        </w:tc>
        <w:tc>
          <w:tcPr>
            <w:tcW w:w="3864" w:type="dxa"/>
            <w:tcBorders>
              <w:top w:val="single" w:sz="4" w:space="0" w:color="000000"/>
              <w:left w:val="single" w:sz="4" w:space="0" w:color="000000"/>
              <w:bottom w:val="single" w:sz="4" w:space="0" w:color="000000"/>
              <w:right w:val="single" w:sz="4" w:space="0" w:color="000000"/>
            </w:tcBorders>
            <w:vAlign w:val="center"/>
          </w:tcPr>
          <w:p w14:paraId="17816978" w14:textId="77777777" w:rsidR="00E15925" w:rsidRPr="00BA6EC3" w:rsidRDefault="00E15925" w:rsidP="00ED26ED">
            <w:pPr>
              <w:ind w:right="41"/>
              <w:jc w:val="center"/>
            </w:pPr>
            <w:r w:rsidRPr="00BA6EC3">
              <w:t xml:space="preserve">Masculinity &amp; the Military </w:t>
            </w:r>
          </w:p>
        </w:tc>
        <w:tc>
          <w:tcPr>
            <w:tcW w:w="2256" w:type="dxa"/>
            <w:tcBorders>
              <w:top w:val="single" w:sz="4" w:space="0" w:color="000000"/>
              <w:left w:val="single" w:sz="4" w:space="0" w:color="000000"/>
              <w:bottom w:val="single" w:sz="4" w:space="0" w:color="000000"/>
              <w:right w:val="single" w:sz="4" w:space="0" w:color="000000"/>
            </w:tcBorders>
          </w:tcPr>
          <w:p w14:paraId="5AB7CD79" w14:textId="77777777" w:rsidR="00E15925" w:rsidRPr="00BA6EC3" w:rsidRDefault="00E15925" w:rsidP="00ED26ED">
            <w:pPr>
              <w:ind w:right="54"/>
              <w:jc w:val="center"/>
            </w:pPr>
            <w:proofErr w:type="spellStart"/>
            <w:r w:rsidRPr="00BA6EC3">
              <w:t>Kivel</w:t>
            </w:r>
            <w:proofErr w:type="spellEnd"/>
            <w:r w:rsidRPr="00BA6EC3">
              <w:t xml:space="preserve">: Ch. 1, Men </w:t>
            </w:r>
          </w:p>
          <w:p w14:paraId="58529397" w14:textId="77777777" w:rsidR="00E15925" w:rsidRPr="00BA6EC3" w:rsidRDefault="00E15925" w:rsidP="00ED26ED">
            <w:pPr>
              <w:ind w:left="10"/>
            </w:pPr>
            <w:r w:rsidRPr="00BA6EC3">
              <w:t>Relating to Men, pp. 3-</w:t>
            </w:r>
          </w:p>
          <w:p w14:paraId="72F4F2A0" w14:textId="77777777" w:rsidR="00E15925" w:rsidRPr="00BA6EC3" w:rsidRDefault="00E15925" w:rsidP="00ED26ED">
            <w:pPr>
              <w:ind w:right="53"/>
              <w:jc w:val="center"/>
            </w:pPr>
            <w:r w:rsidRPr="00BA6EC3">
              <w:t xml:space="preserve">34 </w:t>
            </w:r>
          </w:p>
        </w:tc>
        <w:tc>
          <w:tcPr>
            <w:tcW w:w="1920" w:type="dxa"/>
            <w:tcBorders>
              <w:top w:val="single" w:sz="4" w:space="0" w:color="000000"/>
              <w:left w:val="single" w:sz="4" w:space="0" w:color="000000"/>
              <w:bottom w:val="single" w:sz="4" w:space="0" w:color="000000"/>
              <w:right w:val="single" w:sz="4" w:space="0" w:color="000000"/>
            </w:tcBorders>
            <w:vAlign w:val="center"/>
          </w:tcPr>
          <w:p w14:paraId="282652F5" w14:textId="77777777" w:rsidR="0068338F" w:rsidRPr="00104BBE" w:rsidRDefault="0068338F" w:rsidP="0068338F">
            <w:pPr>
              <w:ind w:right="44"/>
              <w:jc w:val="center"/>
              <w:rPr>
                <w:b/>
                <w:color w:val="FF0000"/>
              </w:rPr>
            </w:pPr>
            <w:r w:rsidRPr="00104BBE">
              <w:rPr>
                <w:b/>
                <w:color w:val="FF0000"/>
              </w:rPr>
              <w:t>Integration</w:t>
            </w:r>
          </w:p>
          <w:p w14:paraId="61493BF9" w14:textId="77777777" w:rsidR="0068338F" w:rsidRPr="00104BBE" w:rsidRDefault="0068338F" w:rsidP="0068338F">
            <w:pPr>
              <w:ind w:right="34"/>
              <w:jc w:val="center"/>
              <w:rPr>
                <w:b/>
                <w:color w:val="FF0000"/>
              </w:rPr>
            </w:pPr>
            <w:r w:rsidRPr="00104BBE">
              <w:rPr>
                <w:b/>
                <w:color w:val="FF0000"/>
              </w:rPr>
              <w:t>Assignment</w:t>
            </w:r>
          </w:p>
          <w:p w14:paraId="3A0CDE1C" w14:textId="518E976C" w:rsidR="00E15925" w:rsidRPr="00BA6EC3" w:rsidRDefault="0068338F" w:rsidP="0068338F">
            <w:pPr>
              <w:ind w:left="5"/>
              <w:jc w:val="center"/>
            </w:pPr>
            <w:r w:rsidRPr="00104BBE">
              <w:rPr>
                <w:b/>
                <w:color w:val="FF0000"/>
              </w:rPr>
              <w:t>#</w:t>
            </w:r>
            <w:r>
              <w:rPr>
                <w:b/>
                <w:color w:val="FF0000"/>
              </w:rPr>
              <w:t>2</w:t>
            </w:r>
            <w:r w:rsidRPr="00104BBE">
              <w:rPr>
                <w:b/>
                <w:color w:val="FF0000"/>
              </w:rPr>
              <w:t xml:space="preserve"> Due</w:t>
            </w:r>
            <w:r w:rsidR="00E15925" w:rsidRPr="00BA6EC3">
              <w:t xml:space="preserve"> </w:t>
            </w:r>
          </w:p>
        </w:tc>
      </w:tr>
      <w:tr w:rsidR="00305D8D" w:rsidRPr="00BA6EC3" w14:paraId="437F80B8" w14:textId="77777777" w:rsidTr="0023628A">
        <w:trPr>
          <w:trHeight w:val="3172"/>
        </w:trPr>
        <w:tc>
          <w:tcPr>
            <w:tcW w:w="2059" w:type="dxa"/>
            <w:tcBorders>
              <w:top w:val="single" w:sz="4" w:space="0" w:color="000000"/>
              <w:left w:val="single" w:sz="4" w:space="0" w:color="000000"/>
              <w:bottom w:val="single" w:sz="4" w:space="0" w:color="000000"/>
              <w:right w:val="single" w:sz="4" w:space="0" w:color="000000"/>
            </w:tcBorders>
            <w:vAlign w:val="center"/>
          </w:tcPr>
          <w:p w14:paraId="2C5D81E7" w14:textId="77777777" w:rsidR="00305D8D" w:rsidRPr="00BA6EC3" w:rsidRDefault="00655E08">
            <w:pPr>
              <w:ind w:right="53"/>
              <w:jc w:val="center"/>
            </w:pPr>
            <w:r w:rsidRPr="00BA6EC3">
              <w:t xml:space="preserve">Mon 10/13 </w:t>
            </w:r>
          </w:p>
        </w:tc>
        <w:tc>
          <w:tcPr>
            <w:tcW w:w="3864" w:type="dxa"/>
            <w:tcBorders>
              <w:top w:val="single" w:sz="4" w:space="0" w:color="000000"/>
              <w:left w:val="single" w:sz="4" w:space="0" w:color="000000"/>
              <w:bottom w:val="single" w:sz="4" w:space="0" w:color="000000"/>
              <w:right w:val="single" w:sz="4" w:space="0" w:color="000000"/>
            </w:tcBorders>
            <w:vAlign w:val="center"/>
          </w:tcPr>
          <w:p w14:paraId="1A4D506A" w14:textId="77777777" w:rsidR="00305D8D" w:rsidRPr="00BA6EC3" w:rsidRDefault="00655E08">
            <w:pPr>
              <w:ind w:right="42"/>
              <w:jc w:val="center"/>
            </w:pPr>
            <w:r w:rsidRPr="00BA6EC3">
              <w:t xml:space="preserve">Military Women &amp; Coming </w:t>
            </w:r>
          </w:p>
          <w:p w14:paraId="2312AFA7" w14:textId="77777777" w:rsidR="00305D8D" w:rsidRPr="00BA6EC3" w:rsidRDefault="00655E08">
            <w:pPr>
              <w:ind w:right="36"/>
              <w:jc w:val="center"/>
            </w:pPr>
            <w:r w:rsidRPr="00BA6EC3">
              <w:t xml:space="preserve">Home </w:t>
            </w:r>
          </w:p>
          <w:p w14:paraId="1EE9558A" w14:textId="77777777" w:rsidR="00305D8D" w:rsidRPr="00BA6EC3" w:rsidRDefault="00655E08">
            <w:pPr>
              <w:ind w:left="10"/>
              <w:jc w:val="center"/>
            </w:pPr>
            <w:r w:rsidRPr="00BA6EC3">
              <w:t xml:space="preserve"> </w:t>
            </w:r>
          </w:p>
          <w:p w14:paraId="788347A0" w14:textId="77777777" w:rsidR="00305D8D" w:rsidRPr="00BA6EC3" w:rsidRDefault="00655E08">
            <w:pPr>
              <w:ind w:right="36"/>
              <w:jc w:val="center"/>
            </w:pPr>
            <w:r w:rsidRPr="00BA6EC3">
              <w:t xml:space="preserve">Film Clip: Lioness </w:t>
            </w:r>
          </w:p>
        </w:tc>
        <w:tc>
          <w:tcPr>
            <w:tcW w:w="2256" w:type="dxa"/>
            <w:tcBorders>
              <w:top w:val="single" w:sz="4" w:space="0" w:color="000000"/>
              <w:left w:val="single" w:sz="4" w:space="0" w:color="000000"/>
              <w:bottom w:val="single" w:sz="4" w:space="0" w:color="000000"/>
              <w:right w:val="single" w:sz="4" w:space="0" w:color="000000"/>
            </w:tcBorders>
          </w:tcPr>
          <w:p w14:paraId="5F5FC3AD" w14:textId="77777777" w:rsidR="00305D8D" w:rsidRPr="00BA6EC3" w:rsidRDefault="00655E08">
            <w:pPr>
              <w:ind w:right="5"/>
              <w:jc w:val="center"/>
            </w:pPr>
            <w:r w:rsidRPr="00BA6EC3">
              <w:t xml:space="preserve"> </w:t>
            </w:r>
          </w:p>
          <w:p w14:paraId="77E2BC1B" w14:textId="77777777" w:rsidR="00305D8D" w:rsidRPr="00BA6EC3" w:rsidRDefault="00655E08">
            <w:pPr>
              <w:ind w:right="51"/>
              <w:jc w:val="center"/>
            </w:pPr>
            <w:r w:rsidRPr="00BA6EC3">
              <w:t xml:space="preserve">Reader: Carlson, B. </w:t>
            </w:r>
          </w:p>
          <w:p w14:paraId="5057461A" w14:textId="450F83D8" w:rsidR="00305D8D" w:rsidRPr="00BA6EC3" w:rsidRDefault="00322AA8">
            <w:pPr>
              <w:ind w:left="48"/>
            </w:pPr>
            <w:r w:rsidRPr="00BA6EC3">
              <w:t>(2013)</w:t>
            </w:r>
            <w:r w:rsidR="00ED26ED">
              <w:t>.</w:t>
            </w:r>
            <w:r w:rsidR="00655E08" w:rsidRPr="00BA6EC3">
              <w:t xml:space="preserve"> Mental Health </w:t>
            </w:r>
          </w:p>
          <w:p w14:paraId="3F293BAC" w14:textId="77777777" w:rsidR="00305D8D" w:rsidRPr="00BA6EC3" w:rsidRDefault="00655E08">
            <w:pPr>
              <w:spacing w:line="239" w:lineRule="auto"/>
              <w:jc w:val="center"/>
            </w:pPr>
            <w:r w:rsidRPr="00BA6EC3">
              <w:t xml:space="preserve">Issues in Recently Re- turning Women </w:t>
            </w:r>
          </w:p>
          <w:p w14:paraId="2BE3025D" w14:textId="77777777" w:rsidR="00035EDA" w:rsidRPr="00BA6EC3" w:rsidRDefault="00655E08" w:rsidP="001559C8">
            <w:pPr>
              <w:ind w:right="52"/>
              <w:jc w:val="center"/>
            </w:pPr>
            <w:r w:rsidRPr="00BA6EC3">
              <w:t xml:space="preserve">Veterans, </w:t>
            </w:r>
            <w:r w:rsidR="001559C8" w:rsidRPr="00BA6EC3">
              <w:t xml:space="preserve">pp. </w:t>
            </w:r>
            <w:r w:rsidR="00035EDA" w:rsidRPr="00BA6EC3">
              <w:t xml:space="preserve">105-113. </w:t>
            </w:r>
          </w:p>
          <w:p w14:paraId="3EDE6B33" w14:textId="77777777" w:rsidR="00035EDA" w:rsidRPr="00BA6EC3" w:rsidRDefault="00035EDA" w:rsidP="00035EDA">
            <w:pPr>
              <w:ind w:left="19"/>
              <w:jc w:val="center"/>
            </w:pPr>
            <w:r w:rsidRPr="00BA6EC3">
              <w:t xml:space="preserve"> </w:t>
            </w:r>
          </w:p>
          <w:p w14:paraId="75C34CF4" w14:textId="77777777" w:rsidR="00035EDA" w:rsidRPr="00BA6EC3" w:rsidRDefault="00035EDA" w:rsidP="00035EDA">
            <w:pPr>
              <w:ind w:left="62"/>
            </w:pPr>
            <w:r w:rsidRPr="00BA6EC3">
              <w:t xml:space="preserve">Reader: Wadsworth &amp; </w:t>
            </w:r>
          </w:p>
          <w:p w14:paraId="606C2D24" w14:textId="77777777" w:rsidR="00035EDA" w:rsidRPr="00BA6EC3" w:rsidRDefault="00035EDA" w:rsidP="00035EDA">
            <w:pPr>
              <w:ind w:left="62"/>
            </w:pPr>
            <w:r w:rsidRPr="00BA6EC3">
              <w:t>Riggs</w:t>
            </w:r>
            <w:r w:rsidR="00DC5455" w:rsidRPr="00BA6EC3">
              <w:t>:</w:t>
            </w:r>
            <w:r w:rsidRPr="00BA6EC3">
              <w:rPr>
                <w:i/>
              </w:rPr>
              <w:t xml:space="preserve"> </w:t>
            </w:r>
            <w:r w:rsidRPr="00BA6EC3">
              <w:t xml:space="preserve">Ch. 12, Tension </w:t>
            </w:r>
          </w:p>
          <w:p w14:paraId="310CABB3" w14:textId="77777777" w:rsidR="00035EDA" w:rsidRPr="00BA6EC3" w:rsidRDefault="00035EDA" w:rsidP="00035EDA">
            <w:pPr>
              <w:ind w:right="24"/>
              <w:jc w:val="center"/>
            </w:pPr>
            <w:r w:rsidRPr="00BA6EC3">
              <w:t xml:space="preserve">Between Family &amp; </w:t>
            </w:r>
          </w:p>
          <w:p w14:paraId="4E23C1E6" w14:textId="77777777" w:rsidR="00035EDA" w:rsidRPr="00BA6EC3" w:rsidRDefault="00035EDA" w:rsidP="00035EDA">
            <w:pPr>
              <w:ind w:right="52"/>
              <w:jc w:val="center"/>
            </w:pPr>
            <w:r w:rsidRPr="00BA6EC3">
              <w:t>Career, pp. 219-237.</w:t>
            </w:r>
          </w:p>
        </w:tc>
        <w:tc>
          <w:tcPr>
            <w:tcW w:w="1920" w:type="dxa"/>
            <w:tcBorders>
              <w:top w:val="single" w:sz="4" w:space="0" w:color="000000"/>
              <w:left w:val="single" w:sz="4" w:space="0" w:color="000000"/>
              <w:bottom w:val="single" w:sz="4" w:space="0" w:color="000000"/>
              <w:right w:val="single" w:sz="4" w:space="0" w:color="000000"/>
            </w:tcBorders>
            <w:vAlign w:val="center"/>
          </w:tcPr>
          <w:p w14:paraId="4CD28685" w14:textId="77777777" w:rsidR="00305D8D" w:rsidRPr="00BA6EC3" w:rsidRDefault="00655E08">
            <w:pPr>
              <w:ind w:left="5"/>
              <w:jc w:val="center"/>
            </w:pPr>
            <w:r w:rsidRPr="00BA6EC3">
              <w:t xml:space="preserve"> </w:t>
            </w:r>
          </w:p>
        </w:tc>
      </w:tr>
      <w:tr w:rsidR="00035EDA" w:rsidRPr="00BA6EC3" w14:paraId="11820233" w14:textId="77777777" w:rsidTr="00035EDA">
        <w:trPr>
          <w:trHeight w:val="2443"/>
        </w:trPr>
        <w:tc>
          <w:tcPr>
            <w:tcW w:w="2059" w:type="dxa"/>
            <w:tcBorders>
              <w:top w:val="single" w:sz="4" w:space="0" w:color="000000"/>
              <w:left w:val="single" w:sz="4" w:space="0" w:color="000000"/>
              <w:bottom w:val="single" w:sz="4" w:space="0" w:color="000000"/>
              <w:right w:val="single" w:sz="4" w:space="0" w:color="000000"/>
            </w:tcBorders>
            <w:vAlign w:val="center"/>
          </w:tcPr>
          <w:p w14:paraId="0D79FBF9" w14:textId="77777777" w:rsidR="00035EDA" w:rsidRDefault="00035EDA" w:rsidP="00035EDA">
            <w:pPr>
              <w:ind w:right="24"/>
              <w:jc w:val="center"/>
              <w:rPr>
                <w:color w:val="auto"/>
              </w:rPr>
            </w:pPr>
            <w:r w:rsidRPr="0026746C">
              <w:rPr>
                <w:color w:val="auto"/>
              </w:rPr>
              <w:t xml:space="preserve">Wed 10/15 </w:t>
            </w:r>
          </w:p>
          <w:p w14:paraId="731A0B81" w14:textId="77777777" w:rsidR="0026746C" w:rsidRPr="0026746C" w:rsidRDefault="0026746C" w:rsidP="00035EDA">
            <w:pPr>
              <w:ind w:right="24"/>
              <w:jc w:val="center"/>
              <w:rPr>
                <w:color w:val="auto"/>
              </w:rPr>
            </w:pPr>
          </w:p>
          <w:p w14:paraId="554BBAA0" w14:textId="32637757" w:rsidR="00035EDA" w:rsidRPr="0026746C" w:rsidRDefault="00035EDA" w:rsidP="00035EDA">
            <w:pPr>
              <w:ind w:right="17"/>
              <w:jc w:val="center"/>
              <w:rPr>
                <w:color w:val="3366FF"/>
              </w:rPr>
            </w:pPr>
            <w:r w:rsidRPr="0026746C">
              <w:rPr>
                <w:color w:val="3366FF"/>
              </w:rPr>
              <w:t>No Class</w:t>
            </w:r>
            <w:r w:rsidR="0026746C">
              <w:rPr>
                <w:color w:val="3366FF"/>
              </w:rPr>
              <w:t>:</w:t>
            </w:r>
            <w:r w:rsidRPr="0026746C">
              <w:rPr>
                <w:color w:val="3366FF"/>
              </w:rPr>
              <w:t xml:space="preserve"> </w:t>
            </w:r>
          </w:p>
          <w:p w14:paraId="1BC42CDE" w14:textId="1EFD3655" w:rsidR="0026746C" w:rsidRPr="00BA6EC3" w:rsidRDefault="0026746C" w:rsidP="00035EDA">
            <w:pPr>
              <w:ind w:right="17"/>
              <w:jc w:val="center"/>
            </w:pPr>
            <w:r w:rsidRPr="0026746C">
              <w:rPr>
                <w:color w:val="3366FF"/>
              </w:rPr>
              <w:t>Community Release Day</w:t>
            </w:r>
          </w:p>
        </w:tc>
        <w:tc>
          <w:tcPr>
            <w:tcW w:w="3864" w:type="dxa"/>
            <w:tcBorders>
              <w:top w:val="single" w:sz="4" w:space="0" w:color="000000"/>
              <w:left w:val="single" w:sz="4" w:space="0" w:color="000000"/>
              <w:bottom w:val="single" w:sz="4" w:space="0" w:color="000000"/>
              <w:right w:val="single" w:sz="4" w:space="0" w:color="000000"/>
            </w:tcBorders>
            <w:vAlign w:val="center"/>
          </w:tcPr>
          <w:p w14:paraId="4FF9F6F9" w14:textId="77777777" w:rsidR="00035EDA" w:rsidRPr="00BA6EC3" w:rsidRDefault="00035EDA" w:rsidP="00035EDA">
            <w:pPr>
              <w:ind w:right="10"/>
              <w:jc w:val="center"/>
            </w:pPr>
            <w:r w:rsidRPr="00BA6EC3">
              <w:t xml:space="preserve">Community Release Day: </w:t>
            </w:r>
          </w:p>
          <w:p w14:paraId="43847C62" w14:textId="77777777" w:rsidR="00035EDA" w:rsidRPr="00BA6EC3" w:rsidRDefault="00035EDA" w:rsidP="00035EDA">
            <w:pPr>
              <w:ind w:left="541" w:right="513"/>
              <w:jc w:val="center"/>
            </w:pPr>
            <w:r w:rsidRPr="00BA6EC3">
              <w:t xml:space="preserve">Invite a Veteran or Service Provider to attend final Event. </w:t>
            </w:r>
          </w:p>
        </w:tc>
        <w:tc>
          <w:tcPr>
            <w:tcW w:w="2256" w:type="dxa"/>
            <w:tcBorders>
              <w:top w:val="single" w:sz="4" w:space="0" w:color="000000"/>
              <w:left w:val="single" w:sz="4" w:space="0" w:color="000000"/>
              <w:bottom w:val="single" w:sz="4" w:space="0" w:color="000000"/>
              <w:right w:val="single" w:sz="4" w:space="0" w:color="000000"/>
            </w:tcBorders>
          </w:tcPr>
          <w:p w14:paraId="4CA491D8" w14:textId="77777777" w:rsidR="00035EDA" w:rsidRPr="00BA6EC3" w:rsidRDefault="00035EDA" w:rsidP="00035EDA">
            <w:pPr>
              <w:ind w:left="62"/>
            </w:pPr>
            <w:r w:rsidRPr="00BA6EC3">
              <w:t xml:space="preserve">Reader: Wadsworth &amp; </w:t>
            </w:r>
          </w:p>
          <w:p w14:paraId="607BE7EE" w14:textId="77777777" w:rsidR="00035EDA" w:rsidRPr="00BA6EC3" w:rsidRDefault="00035EDA" w:rsidP="00035EDA">
            <w:pPr>
              <w:ind w:right="29"/>
              <w:jc w:val="center"/>
            </w:pPr>
            <w:r w:rsidRPr="00BA6EC3">
              <w:t>Riggs</w:t>
            </w:r>
            <w:r w:rsidR="00DC5455" w:rsidRPr="00BA6EC3">
              <w:t xml:space="preserve">: </w:t>
            </w:r>
            <w:r w:rsidRPr="00BA6EC3">
              <w:t xml:space="preserve"> Ch.  </w:t>
            </w:r>
            <w:proofErr w:type="gramStart"/>
            <w:r w:rsidRPr="00BA6EC3">
              <w:t>10,…Post</w:t>
            </w:r>
            <w:proofErr w:type="gramEnd"/>
            <w:r w:rsidRPr="00BA6EC3">
              <w:t xml:space="preserve"> </w:t>
            </w:r>
          </w:p>
          <w:p w14:paraId="0C7D74D9" w14:textId="77777777" w:rsidR="00035EDA" w:rsidRPr="00BA6EC3" w:rsidRDefault="00035EDA" w:rsidP="00035EDA">
            <w:pPr>
              <w:spacing w:line="237" w:lineRule="auto"/>
              <w:jc w:val="center"/>
            </w:pPr>
            <w:r w:rsidRPr="00BA6EC3">
              <w:t>Deployment Reintegration, pp. 173</w:t>
            </w:r>
            <w:r w:rsidR="0042364C" w:rsidRPr="00BA6EC3">
              <w:t>-</w:t>
            </w:r>
            <w:r w:rsidRPr="00BA6EC3">
              <w:t xml:space="preserve">192. </w:t>
            </w:r>
          </w:p>
          <w:p w14:paraId="43F86513" w14:textId="77777777" w:rsidR="00035EDA" w:rsidRPr="00BA6EC3" w:rsidRDefault="00035EDA" w:rsidP="00035EDA">
            <w:pPr>
              <w:ind w:left="19"/>
              <w:jc w:val="center"/>
            </w:pPr>
            <w:r w:rsidRPr="00BA6EC3">
              <w:t xml:space="preserve"> </w:t>
            </w:r>
          </w:p>
          <w:p w14:paraId="2B4A653E" w14:textId="77777777" w:rsidR="00035EDA" w:rsidRPr="00BA6EC3" w:rsidRDefault="00035EDA" w:rsidP="00035EDA">
            <w:pPr>
              <w:spacing w:line="237" w:lineRule="auto"/>
              <w:jc w:val="center"/>
            </w:pPr>
            <w:r w:rsidRPr="00BA6EC3">
              <w:t xml:space="preserve">Armstrong: Ch. 3, Coping Strategies, </w:t>
            </w:r>
            <w:proofErr w:type="gramStart"/>
            <w:r w:rsidRPr="00BA6EC3">
              <w:t>pp</w:t>
            </w:r>
            <w:proofErr w:type="gramEnd"/>
            <w:r w:rsidRPr="00BA6EC3">
              <w:t xml:space="preserve">. </w:t>
            </w:r>
          </w:p>
          <w:p w14:paraId="601ABF1B" w14:textId="77777777" w:rsidR="00035EDA" w:rsidRPr="00BA6EC3" w:rsidRDefault="00035EDA" w:rsidP="00035EDA">
            <w:pPr>
              <w:ind w:right="38"/>
              <w:jc w:val="center"/>
            </w:pPr>
            <w:r w:rsidRPr="00BA6EC3">
              <w:t xml:space="preserve">70-112. </w:t>
            </w:r>
          </w:p>
          <w:p w14:paraId="7D2268DD" w14:textId="77777777" w:rsidR="00035EDA" w:rsidRPr="00BA6EC3" w:rsidRDefault="00035EDA" w:rsidP="00035EDA">
            <w:pPr>
              <w:ind w:left="19"/>
              <w:jc w:val="center"/>
            </w:pPr>
            <w:r w:rsidRPr="00BA6EC3">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14:paraId="2C1DE25E" w14:textId="77777777" w:rsidR="00035EDA" w:rsidRPr="00BA6EC3" w:rsidRDefault="00035EDA" w:rsidP="00035EDA">
            <w:pPr>
              <w:ind w:left="29"/>
              <w:jc w:val="center"/>
            </w:pPr>
            <w:r w:rsidRPr="00BA6EC3">
              <w:t xml:space="preserve"> </w:t>
            </w:r>
          </w:p>
        </w:tc>
      </w:tr>
    </w:tbl>
    <w:p w14:paraId="439B0E08" w14:textId="77777777" w:rsidR="0023628A" w:rsidRPr="00BA6EC3" w:rsidRDefault="0023628A">
      <w:pPr>
        <w:spacing w:after="0"/>
        <w:ind w:left="-1440" w:right="11241"/>
      </w:pPr>
    </w:p>
    <w:p w14:paraId="2E7628E4" w14:textId="77777777" w:rsidR="0023628A" w:rsidRPr="00BA6EC3" w:rsidRDefault="0023628A"/>
    <w:p w14:paraId="060B8075" w14:textId="77777777" w:rsidR="00305D8D" w:rsidRPr="00BA6EC3" w:rsidRDefault="00305D8D">
      <w:pPr>
        <w:spacing w:after="0"/>
        <w:ind w:left="-1440" w:right="11241"/>
      </w:pPr>
    </w:p>
    <w:tbl>
      <w:tblPr>
        <w:tblStyle w:val="TableGrid"/>
        <w:tblW w:w="10104" w:type="dxa"/>
        <w:tblInd w:w="-91" w:type="dxa"/>
        <w:tblCellMar>
          <w:top w:w="53" w:type="dxa"/>
          <w:left w:w="72" w:type="dxa"/>
          <w:right w:w="51" w:type="dxa"/>
        </w:tblCellMar>
        <w:tblLook w:val="04A0" w:firstRow="1" w:lastRow="0" w:firstColumn="1" w:lastColumn="0" w:noHBand="0" w:noVBand="1"/>
      </w:tblPr>
      <w:tblGrid>
        <w:gridCol w:w="2060"/>
        <w:gridCol w:w="3866"/>
        <w:gridCol w:w="2257"/>
        <w:gridCol w:w="1921"/>
      </w:tblGrid>
      <w:tr w:rsidR="0023628A" w:rsidRPr="00BA6EC3" w14:paraId="62EAA1DC" w14:textId="77777777" w:rsidTr="00E15925">
        <w:trPr>
          <w:trHeight w:val="1291"/>
        </w:trPr>
        <w:tc>
          <w:tcPr>
            <w:tcW w:w="2060" w:type="dxa"/>
            <w:tcBorders>
              <w:top w:val="single" w:sz="4" w:space="0" w:color="000000"/>
              <w:left w:val="single" w:sz="4" w:space="0" w:color="000000"/>
              <w:bottom w:val="single" w:sz="4" w:space="0" w:color="000000"/>
              <w:right w:val="single" w:sz="4" w:space="0" w:color="000000"/>
            </w:tcBorders>
            <w:vAlign w:val="center"/>
          </w:tcPr>
          <w:p w14:paraId="024BC2E1" w14:textId="77777777" w:rsidR="0023628A" w:rsidRPr="00BA6EC3" w:rsidRDefault="0023628A" w:rsidP="0023628A">
            <w:pPr>
              <w:ind w:right="48"/>
              <w:jc w:val="center"/>
            </w:pPr>
            <w:r w:rsidRPr="00BA6EC3">
              <w:rPr>
                <w:b/>
              </w:rPr>
              <w:t xml:space="preserve">Week/Class </w:t>
            </w:r>
          </w:p>
        </w:tc>
        <w:tc>
          <w:tcPr>
            <w:tcW w:w="3866" w:type="dxa"/>
            <w:tcBorders>
              <w:top w:val="single" w:sz="4" w:space="0" w:color="000000"/>
              <w:left w:val="single" w:sz="4" w:space="0" w:color="000000"/>
              <w:bottom w:val="single" w:sz="4" w:space="0" w:color="000000"/>
              <w:right w:val="single" w:sz="4" w:space="0" w:color="000000"/>
            </w:tcBorders>
            <w:vAlign w:val="center"/>
          </w:tcPr>
          <w:p w14:paraId="2F7FD1F5" w14:textId="77777777" w:rsidR="0023628A" w:rsidRPr="00BA6EC3" w:rsidRDefault="0023628A" w:rsidP="0023628A">
            <w:pPr>
              <w:ind w:right="34"/>
              <w:jc w:val="center"/>
            </w:pPr>
            <w:r w:rsidRPr="00BA6EC3">
              <w:rPr>
                <w:b/>
              </w:rPr>
              <w:t xml:space="preserve">Topic </w:t>
            </w:r>
          </w:p>
        </w:tc>
        <w:tc>
          <w:tcPr>
            <w:tcW w:w="2257" w:type="dxa"/>
            <w:tcBorders>
              <w:top w:val="single" w:sz="4" w:space="0" w:color="000000"/>
              <w:left w:val="single" w:sz="4" w:space="0" w:color="000000"/>
              <w:bottom w:val="single" w:sz="4" w:space="0" w:color="000000"/>
              <w:right w:val="single" w:sz="4" w:space="0" w:color="000000"/>
            </w:tcBorders>
            <w:vAlign w:val="center"/>
          </w:tcPr>
          <w:p w14:paraId="55A681E4" w14:textId="77777777" w:rsidR="0023628A" w:rsidRPr="00BA6EC3" w:rsidRDefault="0023628A" w:rsidP="0023628A">
            <w:pPr>
              <w:ind w:right="49"/>
              <w:jc w:val="center"/>
            </w:pPr>
            <w:r w:rsidRPr="00BA6EC3">
              <w:rPr>
                <w:b/>
              </w:rPr>
              <w:t xml:space="preserve">Reading Due </w:t>
            </w:r>
          </w:p>
        </w:tc>
        <w:tc>
          <w:tcPr>
            <w:tcW w:w="1921" w:type="dxa"/>
            <w:tcBorders>
              <w:top w:val="single" w:sz="4" w:space="0" w:color="000000"/>
              <w:left w:val="single" w:sz="4" w:space="0" w:color="000000"/>
              <w:bottom w:val="single" w:sz="4" w:space="0" w:color="000000"/>
              <w:right w:val="single" w:sz="4" w:space="0" w:color="000000"/>
            </w:tcBorders>
            <w:vAlign w:val="center"/>
          </w:tcPr>
          <w:p w14:paraId="6FD1E928" w14:textId="77777777" w:rsidR="0023628A" w:rsidRPr="00BA6EC3" w:rsidRDefault="0023628A" w:rsidP="0023628A">
            <w:pPr>
              <w:ind w:right="39"/>
              <w:jc w:val="center"/>
            </w:pPr>
            <w:r w:rsidRPr="00BA6EC3">
              <w:rPr>
                <w:b/>
              </w:rPr>
              <w:t xml:space="preserve">Evaluation Due </w:t>
            </w:r>
          </w:p>
        </w:tc>
      </w:tr>
      <w:tr w:rsidR="00E15925" w:rsidRPr="00BA6EC3" w14:paraId="1E56FA1E" w14:textId="77777777" w:rsidTr="00E15925">
        <w:trPr>
          <w:trHeight w:val="2693"/>
        </w:trPr>
        <w:tc>
          <w:tcPr>
            <w:tcW w:w="2060" w:type="dxa"/>
            <w:tcBorders>
              <w:top w:val="single" w:sz="4" w:space="0" w:color="000000"/>
              <w:left w:val="single" w:sz="4" w:space="0" w:color="000000"/>
              <w:bottom w:val="single" w:sz="4" w:space="0" w:color="000000"/>
              <w:right w:val="single" w:sz="4" w:space="0" w:color="000000"/>
            </w:tcBorders>
            <w:vAlign w:val="center"/>
          </w:tcPr>
          <w:p w14:paraId="5E50585A" w14:textId="77777777" w:rsidR="00E15925" w:rsidRPr="00BA6EC3" w:rsidRDefault="00E15925" w:rsidP="00ED26ED">
            <w:pPr>
              <w:ind w:right="30"/>
              <w:jc w:val="center"/>
            </w:pPr>
            <w:r w:rsidRPr="00BA6EC3">
              <w:t xml:space="preserve">Mon 10/20 </w:t>
            </w:r>
          </w:p>
        </w:tc>
        <w:tc>
          <w:tcPr>
            <w:tcW w:w="3866" w:type="dxa"/>
            <w:tcBorders>
              <w:top w:val="single" w:sz="4" w:space="0" w:color="000000"/>
              <w:left w:val="single" w:sz="4" w:space="0" w:color="000000"/>
              <w:bottom w:val="single" w:sz="4" w:space="0" w:color="000000"/>
              <w:right w:val="single" w:sz="4" w:space="0" w:color="000000"/>
            </w:tcBorders>
            <w:vAlign w:val="center"/>
          </w:tcPr>
          <w:p w14:paraId="4B5A4FF5" w14:textId="77777777" w:rsidR="00E15925" w:rsidRPr="00BA6EC3" w:rsidRDefault="00E15925" w:rsidP="00ED26ED">
            <w:pPr>
              <w:ind w:right="21"/>
              <w:jc w:val="center"/>
            </w:pPr>
            <w:r w:rsidRPr="00BA6EC3">
              <w:t xml:space="preserve">Men Relating to Women </w:t>
            </w:r>
          </w:p>
          <w:p w14:paraId="62BA4CFB" w14:textId="77777777" w:rsidR="00E15925" w:rsidRPr="00BA6EC3" w:rsidRDefault="00E15925" w:rsidP="00ED26ED">
            <w:pPr>
              <w:ind w:left="33"/>
              <w:jc w:val="center"/>
            </w:pPr>
            <w:r w:rsidRPr="00BA6EC3">
              <w:t xml:space="preserve"> </w:t>
            </w:r>
          </w:p>
          <w:p w14:paraId="2028375D" w14:textId="77777777" w:rsidR="00E15925" w:rsidRPr="00BA6EC3" w:rsidRDefault="00E15925" w:rsidP="00ED26ED">
            <w:pPr>
              <w:ind w:right="20"/>
              <w:jc w:val="center"/>
            </w:pPr>
            <w:r w:rsidRPr="00BA6EC3">
              <w:rPr>
                <w:i/>
              </w:rPr>
              <w:t xml:space="preserve">Film Clip: </w:t>
            </w:r>
            <w:proofErr w:type="spellStart"/>
            <w:r w:rsidRPr="00BA6EC3">
              <w:rPr>
                <w:i/>
              </w:rPr>
              <w:t>Tannen</w:t>
            </w:r>
            <w:proofErr w:type="spellEnd"/>
            <w:r w:rsidRPr="00BA6EC3">
              <w:rPr>
                <w:i/>
              </w:rPr>
              <w:t xml:space="preserve">: </w:t>
            </w:r>
          </w:p>
          <w:p w14:paraId="41E0C021" w14:textId="77777777" w:rsidR="00E15925" w:rsidRPr="00BA6EC3" w:rsidRDefault="00E15925" w:rsidP="00ED26ED">
            <w:pPr>
              <w:ind w:left="72"/>
            </w:pPr>
            <w:r w:rsidRPr="00BA6EC3">
              <w:rPr>
                <w:i/>
              </w:rPr>
              <w:t xml:space="preserve">He Said, He Said: Gender, Language and </w:t>
            </w:r>
          </w:p>
          <w:p w14:paraId="6637878E" w14:textId="77777777" w:rsidR="00E15925" w:rsidRPr="00BA6EC3" w:rsidRDefault="00E15925" w:rsidP="00ED26ED">
            <w:pPr>
              <w:ind w:right="19"/>
              <w:jc w:val="center"/>
            </w:pPr>
            <w:r w:rsidRPr="00BA6EC3">
              <w:rPr>
                <w:i/>
              </w:rPr>
              <w:t xml:space="preserve">Communication </w:t>
            </w:r>
          </w:p>
        </w:tc>
        <w:tc>
          <w:tcPr>
            <w:tcW w:w="2257" w:type="dxa"/>
            <w:tcBorders>
              <w:top w:val="single" w:sz="4" w:space="0" w:color="000000"/>
              <w:left w:val="single" w:sz="4" w:space="0" w:color="000000"/>
              <w:bottom w:val="single" w:sz="4" w:space="0" w:color="000000"/>
              <w:right w:val="single" w:sz="4" w:space="0" w:color="000000"/>
            </w:tcBorders>
          </w:tcPr>
          <w:p w14:paraId="7B583D0E" w14:textId="77777777" w:rsidR="00E15925" w:rsidRPr="00BA6EC3" w:rsidRDefault="00E15925" w:rsidP="00ED26ED">
            <w:pPr>
              <w:ind w:right="29"/>
              <w:jc w:val="center"/>
            </w:pPr>
            <w:proofErr w:type="spellStart"/>
            <w:r w:rsidRPr="00BA6EC3">
              <w:t>Hoge</w:t>
            </w:r>
            <w:proofErr w:type="spellEnd"/>
            <w:r w:rsidRPr="00BA6EC3">
              <w:t xml:space="preserve">: Ch. 10, </w:t>
            </w:r>
          </w:p>
          <w:p w14:paraId="032B4690" w14:textId="77777777" w:rsidR="00E15925" w:rsidRPr="00BA6EC3" w:rsidRDefault="00E15925" w:rsidP="00ED26ED">
            <w:pPr>
              <w:ind w:right="25"/>
              <w:jc w:val="center"/>
            </w:pPr>
            <w:r w:rsidRPr="00BA6EC3">
              <w:t xml:space="preserve">Navigation </w:t>
            </w:r>
          </w:p>
          <w:p w14:paraId="2E3EBB2F" w14:textId="77777777" w:rsidR="00E15925" w:rsidRPr="00BA6EC3" w:rsidRDefault="00E15925" w:rsidP="00ED26ED">
            <w:pPr>
              <w:spacing w:line="237" w:lineRule="auto"/>
              <w:jc w:val="center"/>
            </w:pPr>
            <w:r w:rsidRPr="00BA6EC3">
              <w:t xml:space="preserve">Strategies for partners, pp. 253-272. </w:t>
            </w:r>
          </w:p>
          <w:p w14:paraId="79D39F70" w14:textId="0C97CBC4" w:rsidR="00E15925" w:rsidRPr="00BA6EC3" w:rsidRDefault="00E15925" w:rsidP="00ED26ED">
            <w:pPr>
              <w:ind w:left="19"/>
              <w:jc w:val="center"/>
            </w:pPr>
          </w:p>
          <w:p w14:paraId="46988D9D" w14:textId="7A077436" w:rsidR="00E15925" w:rsidRPr="00BA6EC3" w:rsidRDefault="00E15925" w:rsidP="00ED26ED">
            <w:pPr>
              <w:jc w:val="center"/>
            </w:pPr>
            <w:proofErr w:type="spellStart"/>
            <w:r w:rsidRPr="00BA6EC3">
              <w:t>Kivel</w:t>
            </w:r>
            <w:proofErr w:type="spellEnd"/>
            <w:r w:rsidRPr="00BA6EC3">
              <w:t>: Ch. 2, Men Relating to Women, pp. 35-52.</w:t>
            </w:r>
          </w:p>
        </w:tc>
        <w:tc>
          <w:tcPr>
            <w:tcW w:w="1921" w:type="dxa"/>
            <w:tcBorders>
              <w:top w:val="single" w:sz="4" w:space="0" w:color="000000"/>
              <w:left w:val="single" w:sz="4" w:space="0" w:color="000000"/>
              <w:bottom w:val="single" w:sz="4" w:space="0" w:color="000000"/>
              <w:right w:val="single" w:sz="4" w:space="0" w:color="000000"/>
            </w:tcBorders>
            <w:vAlign w:val="center"/>
          </w:tcPr>
          <w:p w14:paraId="657D98AC" w14:textId="77777777" w:rsidR="00E15925" w:rsidRPr="00BA6EC3" w:rsidRDefault="00E15925" w:rsidP="00ED26ED">
            <w:pPr>
              <w:ind w:left="29"/>
              <w:jc w:val="center"/>
            </w:pPr>
            <w:r w:rsidRPr="00BA6EC3">
              <w:t xml:space="preserve"> </w:t>
            </w:r>
          </w:p>
        </w:tc>
      </w:tr>
      <w:tr w:rsidR="00305D8D" w:rsidRPr="00BA6EC3" w14:paraId="333B1044" w14:textId="77777777" w:rsidTr="00E15925">
        <w:trPr>
          <w:trHeight w:val="2693"/>
        </w:trPr>
        <w:tc>
          <w:tcPr>
            <w:tcW w:w="2060" w:type="dxa"/>
            <w:tcBorders>
              <w:top w:val="single" w:sz="4" w:space="0" w:color="000000"/>
              <w:left w:val="single" w:sz="4" w:space="0" w:color="000000"/>
              <w:bottom w:val="single" w:sz="4" w:space="0" w:color="000000"/>
              <w:right w:val="single" w:sz="4" w:space="0" w:color="000000"/>
            </w:tcBorders>
            <w:vAlign w:val="center"/>
          </w:tcPr>
          <w:p w14:paraId="09C61F80" w14:textId="77777777" w:rsidR="00305D8D" w:rsidRPr="00BA6EC3" w:rsidRDefault="00655E08">
            <w:pPr>
              <w:ind w:right="24"/>
              <w:jc w:val="center"/>
            </w:pPr>
            <w:r w:rsidRPr="00BA6EC3">
              <w:t xml:space="preserve">Wed 10/22 </w:t>
            </w:r>
          </w:p>
        </w:tc>
        <w:tc>
          <w:tcPr>
            <w:tcW w:w="3866" w:type="dxa"/>
            <w:tcBorders>
              <w:top w:val="single" w:sz="4" w:space="0" w:color="000000"/>
              <w:left w:val="single" w:sz="4" w:space="0" w:color="000000"/>
              <w:bottom w:val="single" w:sz="4" w:space="0" w:color="000000"/>
              <w:right w:val="single" w:sz="4" w:space="0" w:color="000000"/>
            </w:tcBorders>
            <w:vAlign w:val="center"/>
          </w:tcPr>
          <w:p w14:paraId="10B339BC" w14:textId="77777777" w:rsidR="00305D8D" w:rsidRPr="00BA6EC3" w:rsidRDefault="00655E08">
            <w:pPr>
              <w:ind w:left="33"/>
              <w:jc w:val="center"/>
            </w:pPr>
            <w:r w:rsidRPr="00BA6EC3">
              <w:t xml:space="preserve"> </w:t>
            </w:r>
          </w:p>
          <w:p w14:paraId="46BA98AB" w14:textId="77777777" w:rsidR="00305D8D" w:rsidRPr="00BA6EC3" w:rsidRDefault="00655E08">
            <w:pPr>
              <w:ind w:left="33"/>
              <w:jc w:val="center"/>
            </w:pPr>
            <w:r w:rsidRPr="00BA6EC3">
              <w:t xml:space="preserve"> </w:t>
            </w:r>
          </w:p>
          <w:p w14:paraId="7F7FBADF" w14:textId="77777777" w:rsidR="00305D8D" w:rsidRPr="00BA6EC3" w:rsidRDefault="00655E08">
            <w:pPr>
              <w:ind w:right="16"/>
              <w:jc w:val="center"/>
            </w:pPr>
            <w:r w:rsidRPr="00BA6EC3">
              <w:t xml:space="preserve">Domestic Violence and </w:t>
            </w:r>
          </w:p>
          <w:p w14:paraId="62310CA6" w14:textId="77777777" w:rsidR="00305D8D" w:rsidRPr="00BA6EC3" w:rsidRDefault="00655E08">
            <w:pPr>
              <w:ind w:right="13"/>
              <w:jc w:val="center"/>
            </w:pPr>
            <w:r w:rsidRPr="00BA6EC3">
              <w:t xml:space="preserve">The Military </w:t>
            </w:r>
          </w:p>
        </w:tc>
        <w:tc>
          <w:tcPr>
            <w:tcW w:w="2257" w:type="dxa"/>
            <w:tcBorders>
              <w:top w:val="single" w:sz="4" w:space="0" w:color="000000"/>
              <w:left w:val="single" w:sz="4" w:space="0" w:color="000000"/>
              <w:bottom w:val="single" w:sz="4" w:space="0" w:color="000000"/>
              <w:right w:val="single" w:sz="4" w:space="0" w:color="000000"/>
            </w:tcBorders>
          </w:tcPr>
          <w:p w14:paraId="0EBF1E17" w14:textId="77777777" w:rsidR="00305D8D" w:rsidRPr="00BA6EC3" w:rsidRDefault="00655E08">
            <w:pPr>
              <w:spacing w:line="239" w:lineRule="auto"/>
              <w:jc w:val="center"/>
            </w:pPr>
            <w:proofErr w:type="spellStart"/>
            <w:r w:rsidRPr="00BA6EC3">
              <w:t>Kivel</w:t>
            </w:r>
            <w:proofErr w:type="spellEnd"/>
            <w:r w:rsidRPr="00BA6EC3">
              <w:t xml:space="preserve">: Ch. 5, Drugs &amp; Violence, </w:t>
            </w:r>
            <w:proofErr w:type="gramStart"/>
            <w:r w:rsidRPr="00BA6EC3">
              <w:t>pp</w:t>
            </w:r>
            <w:proofErr w:type="gramEnd"/>
            <w:r w:rsidRPr="00BA6EC3">
              <w:t xml:space="preserve">. 76-86. </w:t>
            </w:r>
          </w:p>
          <w:p w14:paraId="54F20D67" w14:textId="77777777" w:rsidR="00305D8D" w:rsidRPr="00BA6EC3" w:rsidRDefault="00655E08">
            <w:pPr>
              <w:ind w:left="19"/>
              <w:jc w:val="center"/>
            </w:pPr>
            <w:r w:rsidRPr="00BA6EC3">
              <w:t xml:space="preserve"> </w:t>
            </w:r>
          </w:p>
          <w:p w14:paraId="64F91955" w14:textId="77777777" w:rsidR="00305D8D" w:rsidRPr="00BA6EC3" w:rsidRDefault="00655E08">
            <w:pPr>
              <w:ind w:left="96"/>
            </w:pPr>
            <w:r w:rsidRPr="00BA6EC3">
              <w:t xml:space="preserve">Reader: Murdoch, M. </w:t>
            </w:r>
          </w:p>
          <w:p w14:paraId="434DC7D1" w14:textId="3C8E2085" w:rsidR="00305D8D" w:rsidRPr="00BA6EC3" w:rsidRDefault="00655E08">
            <w:pPr>
              <w:ind w:right="32"/>
              <w:jc w:val="center"/>
            </w:pPr>
            <w:r w:rsidRPr="00BA6EC3">
              <w:t>(1995)</w:t>
            </w:r>
            <w:r w:rsidR="0023628A" w:rsidRPr="00BA6EC3">
              <w:t>.</w:t>
            </w:r>
            <w:r w:rsidR="00DC5455" w:rsidRPr="00BA6EC3">
              <w:t xml:space="preserve"> Vets</w:t>
            </w:r>
            <w:r w:rsidR="00ED26ED">
              <w:t>’</w:t>
            </w:r>
            <w:r w:rsidR="00DC5455" w:rsidRPr="00BA6EC3">
              <w:t xml:space="preserve"> Experiences with</w:t>
            </w:r>
          </w:p>
          <w:p w14:paraId="19F77305" w14:textId="77777777" w:rsidR="00305D8D" w:rsidRPr="00BA6EC3" w:rsidRDefault="00DC5455">
            <w:pPr>
              <w:ind w:right="31"/>
              <w:jc w:val="center"/>
            </w:pPr>
            <w:r w:rsidRPr="00BA6EC3">
              <w:t xml:space="preserve">DV </w:t>
            </w:r>
            <w:r w:rsidR="00655E08" w:rsidRPr="00BA6EC3">
              <w:t xml:space="preserve">and With </w:t>
            </w:r>
          </w:p>
          <w:p w14:paraId="45045557" w14:textId="77777777" w:rsidR="00305D8D" w:rsidRPr="00BA6EC3" w:rsidRDefault="00655E08">
            <w:pPr>
              <w:spacing w:after="2" w:line="237" w:lineRule="auto"/>
              <w:ind w:left="96" w:right="127"/>
              <w:jc w:val="center"/>
            </w:pPr>
            <w:r w:rsidRPr="00BA6EC3">
              <w:t>Sexual Harassment, pp. 411</w:t>
            </w:r>
            <w:r w:rsidR="0042364C" w:rsidRPr="00BA6EC3">
              <w:t>-418.</w:t>
            </w:r>
          </w:p>
          <w:p w14:paraId="524AD23B" w14:textId="77777777" w:rsidR="00305D8D" w:rsidRPr="00BA6EC3" w:rsidRDefault="00655E08">
            <w:pPr>
              <w:ind w:left="19"/>
              <w:jc w:val="center"/>
            </w:pPr>
            <w:r w:rsidRPr="00BA6EC3">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14:paraId="1B70034B" w14:textId="5312CF56" w:rsidR="00305D8D" w:rsidRPr="003D7909" w:rsidRDefault="00655E08" w:rsidP="0026746C">
            <w:pPr>
              <w:ind w:right="17"/>
              <w:jc w:val="center"/>
              <w:rPr>
                <w:color w:val="FF0000"/>
              </w:rPr>
            </w:pPr>
            <w:r w:rsidRPr="003D7909">
              <w:rPr>
                <w:color w:val="FF0000"/>
              </w:rPr>
              <w:t xml:space="preserve">Outline </w:t>
            </w:r>
            <w:r w:rsidR="0026746C" w:rsidRPr="003D7909">
              <w:rPr>
                <w:color w:val="FF0000"/>
              </w:rPr>
              <w:t xml:space="preserve">plus Veteran/Service Provider Contact </w:t>
            </w:r>
            <w:r w:rsidRPr="003D7909">
              <w:rPr>
                <w:color w:val="FF0000"/>
              </w:rPr>
              <w:t xml:space="preserve">Due </w:t>
            </w:r>
          </w:p>
        </w:tc>
      </w:tr>
      <w:tr w:rsidR="00305D8D" w:rsidRPr="00BA6EC3" w14:paraId="2FF0264E" w14:textId="77777777" w:rsidTr="00E15925">
        <w:trPr>
          <w:trHeight w:val="2758"/>
        </w:trPr>
        <w:tc>
          <w:tcPr>
            <w:tcW w:w="2060" w:type="dxa"/>
            <w:tcBorders>
              <w:top w:val="single" w:sz="4" w:space="0" w:color="000000"/>
              <w:left w:val="single" w:sz="4" w:space="0" w:color="000000"/>
              <w:bottom w:val="single" w:sz="4" w:space="0" w:color="000000"/>
              <w:right w:val="single" w:sz="4" w:space="0" w:color="000000"/>
            </w:tcBorders>
            <w:vAlign w:val="center"/>
          </w:tcPr>
          <w:p w14:paraId="7BEBC722" w14:textId="77777777" w:rsidR="00305D8D" w:rsidRPr="00BA6EC3" w:rsidRDefault="00655E08">
            <w:pPr>
              <w:ind w:right="30"/>
              <w:jc w:val="center"/>
            </w:pPr>
            <w:r w:rsidRPr="00BA6EC3">
              <w:t xml:space="preserve">Mon 10/27 </w:t>
            </w:r>
          </w:p>
        </w:tc>
        <w:tc>
          <w:tcPr>
            <w:tcW w:w="3866" w:type="dxa"/>
            <w:tcBorders>
              <w:top w:val="single" w:sz="4" w:space="0" w:color="000000"/>
              <w:left w:val="single" w:sz="4" w:space="0" w:color="000000"/>
              <w:bottom w:val="single" w:sz="4" w:space="0" w:color="000000"/>
              <w:right w:val="single" w:sz="4" w:space="0" w:color="000000"/>
            </w:tcBorders>
            <w:vAlign w:val="center"/>
          </w:tcPr>
          <w:p w14:paraId="1F4359AA" w14:textId="77777777" w:rsidR="00305D8D" w:rsidRPr="00BA6EC3" w:rsidRDefault="00655E08">
            <w:pPr>
              <w:ind w:right="19"/>
              <w:jc w:val="center"/>
            </w:pPr>
            <w:r w:rsidRPr="00BA6EC3">
              <w:t xml:space="preserve">Sexual Assault, Sexual </w:t>
            </w:r>
          </w:p>
          <w:p w14:paraId="75D3A167" w14:textId="77777777" w:rsidR="00305D8D" w:rsidRPr="00BA6EC3" w:rsidRDefault="0042364C">
            <w:pPr>
              <w:ind w:right="22"/>
              <w:jc w:val="center"/>
            </w:pPr>
            <w:r w:rsidRPr="00BA6EC3">
              <w:t>Harassment</w:t>
            </w:r>
            <w:r w:rsidR="00655E08" w:rsidRPr="00BA6EC3">
              <w:t xml:space="preserve"> &amp; the </w:t>
            </w:r>
          </w:p>
          <w:p w14:paraId="52E3D3AB" w14:textId="77777777" w:rsidR="00305D8D" w:rsidRPr="00BA6EC3" w:rsidRDefault="00655E08">
            <w:pPr>
              <w:ind w:right="18"/>
              <w:jc w:val="center"/>
            </w:pPr>
            <w:r w:rsidRPr="00BA6EC3">
              <w:t xml:space="preserve">Military </w:t>
            </w:r>
          </w:p>
          <w:p w14:paraId="093C2CA7" w14:textId="77777777" w:rsidR="00305D8D" w:rsidRPr="00BA6EC3" w:rsidRDefault="00655E08">
            <w:pPr>
              <w:ind w:left="33"/>
              <w:jc w:val="center"/>
            </w:pPr>
            <w:r w:rsidRPr="00BA6EC3">
              <w:t xml:space="preserve"> </w:t>
            </w:r>
          </w:p>
          <w:p w14:paraId="6489BADD" w14:textId="77777777" w:rsidR="00305D8D" w:rsidRPr="00BA6EC3" w:rsidRDefault="00655E08">
            <w:pPr>
              <w:ind w:right="13"/>
              <w:jc w:val="center"/>
            </w:pPr>
            <w:r w:rsidRPr="00BA6EC3">
              <w:rPr>
                <w:i/>
              </w:rPr>
              <w:t xml:space="preserve">Film Clip: The Invisible </w:t>
            </w:r>
          </w:p>
          <w:p w14:paraId="12D292F8" w14:textId="77777777" w:rsidR="00305D8D" w:rsidRPr="00BA6EC3" w:rsidRDefault="00655E08">
            <w:pPr>
              <w:ind w:right="13"/>
              <w:jc w:val="center"/>
            </w:pPr>
            <w:r w:rsidRPr="00BA6EC3">
              <w:rPr>
                <w:i/>
              </w:rPr>
              <w:t xml:space="preserve">War </w:t>
            </w:r>
          </w:p>
        </w:tc>
        <w:tc>
          <w:tcPr>
            <w:tcW w:w="2257" w:type="dxa"/>
            <w:tcBorders>
              <w:top w:val="single" w:sz="4" w:space="0" w:color="000000"/>
              <w:left w:val="single" w:sz="4" w:space="0" w:color="000000"/>
              <w:bottom w:val="single" w:sz="4" w:space="0" w:color="000000"/>
              <w:right w:val="single" w:sz="4" w:space="0" w:color="000000"/>
            </w:tcBorders>
          </w:tcPr>
          <w:p w14:paraId="335CF00A" w14:textId="77777777" w:rsidR="00305D8D" w:rsidRPr="00BA6EC3" w:rsidRDefault="00655E08">
            <w:pPr>
              <w:ind w:right="26"/>
              <w:jc w:val="center"/>
            </w:pPr>
            <w:proofErr w:type="spellStart"/>
            <w:r w:rsidRPr="00BA6EC3">
              <w:t>Kivel</w:t>
            </w:r>
            <w:proofErr w:type="spellEnd"/>
            <w:r w:rsidRPr="00BA6EC3">
              <w:t xml:space="preserve">: Ch. 7, Why are </w:t>
            </w:r>
          </w:p>
          <w:p w14:paraId="0F716F1A" w14:textId="77777777" w:rsidR="00305D8D" w:rsidRPr="00BA6EC3" w:rsidRDefault="00655E08">
            <w:pPr>
              <w:ind w:right="30"/>
              <w:jc w:val="center"/>
            </w:pPr>
            <w:r w:rsidRPr="00BA6EC3">
              <w:t xml:space="preserve">Men </w:t>
            </w:r>
          </w:p>
          <w:p w14:paraId="0DBFE628" w14:textId="2042DC3B" w:rsidR="00305D8D" w:rsidRPr="00BA6EC3" w:rsidRDefault="00FE796A">
            <w:pPr>
              <w:ind w:right="33"/>
              <w:jc w:val="center"/>
            </w:pPr>
            <w:r>
              <w:t>Violent?</w:t>
            </w:r>
            <w:r w:rsidR="00655E08" w:rsidRPr="00BA6EC3">
              <w:t xml:space="preserve"> </w:t>
            </w:r>
            <w:proofErr w:type="gramStart"/>
            <w:r w:rsidR="00655E08" w:rsidRPr="00BA6EC3">
              <w:t>pp</w:t>
            </w:r>
            <w:proofErr w:type="gramEnd"/>
            <w:r w:rsidR="00655E08" w:rsidRPr="00BA6EC3">
              <w:t xml:space="preserve">. 93-114. </w:t>
            </w:r>
          </w:p>
          <w:p w14:paraId="15ED385E" w14:textId="77777777" w:rsidR="00305D8D" w:rsidRPr="00BA6EC3" w:rsidRDefault="00655E08">
            <w:pPr>
              <w:ind w:left="19"/>
              <w:jc w:val="center"/>
            </w:pPr>
            <w:r w:rsidRPr="00BA6EC3">
              <w:t xml:space="preserve"> </w:t>
            </w:r>
          </w:p>
          <w:p w14:paraId="48982B97" w14:textId="77777777" w:rsidR="00305D8D" w:rsidRPr="00BA6EC3" w:rsidRDefault="00655E08">
            <w:pPr>
              <w:ind w:right="28"/>
              <w:jc w:val="center"/>
            </w:pPr>
            <w:r w:rsidRPr="00BA6EC3">
              <w:t xml:space="preserve">Reader: </w:t>
            </w:r>
            <w:proofErr w:type="spellStart"/>
            <w:r w:rsidRPr="00BA6EC3">
              <w:t>Turchick</w:t>
            </w:r>
            <w:proofErr w:type="spellEnd"/>
            <w:r w:rsidRPr="00BA6EC3">
              <w:t xml:space="preserve">, J. </w:t>
            </w:r>
          </w:p>
          <w:p w14:paraId="10CD179A" w14:textId="77777777" w:rsidR="00305D8D" w:rsidRPr="00BA6EC3" w:rsidRDefault="00655E08">
            <w:pPr>
              <w:ind w:right="33"/>
              <w:jc w:val="center"/>
            </w:pPr>
            <w:r w:rsidRPr="00BA6EC3">
              <w:t>(201</w:t>
            </w:r>
            <w:r w:rsidR="0023628A" w:rsidRPr="00BA6EC3">
              <w:t>0</w:t>
            </w:r>
            <w:r w:rsidR="00322AA8" w:rsidRPr="00BA6EC3">
              <w:t>).</w:t>
            </w:r>
          </w:p>
          <w:p w14:paraId="270F16F5" w14:textId="77777777" w:rsidR="00305D8D" w:rsidRPr="00BA6EC3" w:rsidRDefault="00655E08">
            <w:pPr>
              <w:ind w:right="27"/>
              <w:jc w:val="center"/>
            </w:pPr>
            <w:r w:rsidRPr="00BA6EC3">
              <w:t xml:space="preserve">Sexual Assault in the </w:t>
            </w:r>
          </w:p>
          <w:p w14:paraId="08F08EB2" w14:textId="77777777" w:rsidR="00035EDA" w:rsidRPr="00BA6EC3" w:rsidRDefault="00035EDA" w:rsidP="0042364C">
            <w:pPr>
              <w:ind w:right="32"/>
              <w:jc w:val="center"/>
            </w:pPr>
            <w:r w:rsidRPr="00BA6EC3">
              <w:t xml:space="preserve">U.S. </w:t>
            </w:r>
            <w:r w:rsidR="0042364C" w:rsidRPr="00BA6EC3">
              <w:t>Military, pp. 267-277.</w:t>
            </w:r>
          </w:p>
        </w:tc>
        <w:tc>
          <w:tcPr>
            <w:tcW w:w="1921" w:type="dxa"/>
            <w:tcBorders>
              <w:top w:val="single" w:sz="4" w:space="0" w:color="000000"/>
              <w:left w:val="single" w:sz="4" w:space="0" w:color="000000"/>
              <w:bottom w:val="single" w:sz="4" w:space="0" w:color="000000"/>
              <w:right w:val="single" w:sz="4" w:space="0" w:color="000000"/>
            </w:tcBorders>
            <w:vAlign w:val="center"/>
          </w:tcPr>
          <w:p w14:paraId="47E8256A" w14:textId="114D94A5" w:rsidR="00305D8D" w:rsidRPr="00BA6EC3" w:rsidRDefault="00655E08">
            <w:pPr>
              <w:ind w:right="17"/>
              <w:jc w:val="center"/>
            </w:pPr>
            <w:r w:rsidRPr="00BA6EC3">
              <w:t xml:space="preserve"> </w:t>
            </w:r>
          </w:p>
        </w:tc>
      </w:tr>
    </w:tbl>
    <w:p w14:paraId="2AFA4D2A" w14:textId="77777777" w:rsidR="00E15925" w:rsidRDefault="00E15925">
      <w:r>
        <w:br w:type="page"/>
      </w:r>
    </w:p>
    <w:tbl>
      <w:tblPr>
        <w:tblStyle w:val="TableGrid"/>
        <w:tblW w:w="10104" w:type="dxa"/>
        <w:tblInd w:w="-91" w:type="dxa"/>
        <w:tblCellMar>
          <w:top w:w="53" w:type="dxa"/>
          <w:left w:w="72" w:type="dxa"/>
          <w:right w:w="47" w:type="dxa"/>
        </w:tblCellMar>
        <w:tblLook w:val="04A0" w:firstRow="1" w:lastRow="0" w:firstColumn="1" w:lastColumn="0" w:noHBand="0" w:noVBand="1"/>
      </w:tblPr>
      <w:tblGrid>
        <w:gridCol w:w="2060"/>
        <w:gridCol w:w="3866"/>
        <w:gridCol w:w="2257"/>
        <w:gridCol w:w="1921"/>
      </w:tblGrid>
      <w:tr w:rsidR="00E15925" w:rsidRPr="00BA6EC3" w14:paraId="48BE376B" w14:textId="77777777" w:rsidTr="00ED26ED">
        <w:trPr>
          <w:trHeight w:val="2083"/>
        </w:trPr>
        <w:tc>
          <w:tcPr>
            <w:tcW w:w="2060" w:type="dxa"/>
            <w:tcBorders>
              <w:top w:val="single" w:sz="4" w:space="0" w:color="000000"/>
              <w:left w:val="single" w:sz="4" w:space="0" w:color="000000"/>
              <w:bottom w:val="single" w:sz="4" w:space="0" w:color="000000"/>
              <w:right w:val="single" w:sz="4" w:space="0" w:color="000000"/>
            </w:tcBorders>
            <w:vAlign w:val="center"/>
          </w:tcPr>
          <w:p w14:paraId="5F6EFB07" w14:textId="77777777" w:rsidR="00E15925" w:rsidRPr="00900696" w:rsidRDefault="00E15925" w:rsidP="00ED26ED">
            <w:pPr>
              <w:ind w:right="48"/>
              <w:jc w:val="center"/>
            </w:pPr>
            <w:r w:rsidRPr="00900696">
              <w:rPr>
                <w:b/>
              </w:rPr>
              <w:lastRenderedPageBreak/>
              <w:t xml:space="preserve">Week/Class </w:t>
            </w:r>
          </w:p>
        </w:tc>
        <w:tc>
          <w:tcPr>
            <w:tcW w:w="3866" w:type="dxa"/>
            <w:tcBorders>
              <w:top w:val="single" w:sz="4" w:space="0" w:color="000000"/>
              <w:left w:val="single" w:sz="4" w:space="0" w:color="000000"/>
              <w:bottom w:val="single" w:sz="4" w:space="0" w:color="000000"/>
              <w:right w:val="single" w:sz="4" w:space="0" w:color="000000"/>
            </w:tcBorders>
            <w:vAlign w:val="center"/>
          </w:tcPr>
          <w:p w14:paraId="3FA13347" w14:textId="77777777" w:rsidR="00E15925" w:rsidRPr="00900696" w:rsidRDefault="00E15925" w:rsidP="00ED26ED">
            <w:pPr>
              <w:ind w:right="34"/>
              <w:jc w:val="center"/>
            </w:pPr>
            <w:r w:rsidRPr="00900696">
              <w:rPr>
                <w:b/>
              </w:rPr>
              <w:t xml:space="preserve">Topic </w:t>
            </w:r>
          </w:p>
        </w:tc>
        <w:tc>
          <w:tcPr>
            <w:tcW w:w="2257" w:type="dxa"/>
            <w:tcBorders>
              <w:top w:val="single" w:sz="4" w:space="0" w:color="000000"/>
              <w:left w:val="single" w:sz="4" w:space="0" w:color="000000"/>
              <w:bottom w:val="single" w:sz="4" w:space="0" w:color="000000"/>
              <w:right w:val="single" w:sz="4" w:space="0" w:color="000000"/>
            </w:tcBorders>
            <w:vAlign w:val="center"/>
          </w:tcPr>
          <w:p w14:paraId="26390EAD" w14:textId="77777777" w:rsidR="00E15925" w:rsidRPr="00BA6EC3" w:rsidRDefault="00E15925" w:rsidP="00ED26ED">
            <w:pPr>
              <w:ind w:right="49"/>
              <w:jc w:val="center"/>
            </w:pPr>
            <w:r w:rsidRPr="00BA6EC3">
              <w:rPr>
                <w:b/>
              </w:rPr>
              <w:t xml:space="preserve">Reading Due </w:t>
            </w:r>
          </w:p>
        </w:tc>
        <w:tc>
          <w:tcPr>
            <w:tcW w:w="1921" w:type="dxa"/>
            <w:tcBorders>
              <w:top w:val="single" w:sz="4" w:space="0" w:color="000000"/>
              <w:left w:val="single" w:sz="4" w:space="0" w:color="000000"/>
              <w:bottom w:val="single" w:sz="4" w:space="0" w:color="000000"/>
              <w:right w:val="single" w:sz="4" w:space="0" w:color="000000"/>
            </w:tcBorders>
            <w:vAlign w:val="center"/>
          </w:tcPr>
          <w:p w14:paraId="75F4BB31" w14:textId="77777777" w:rsidR="00E15925" w:rsidRPr="00BA6EC3" w:rsidRDefault="00E15925" w:rsidP="00ED26ED">
            <w:pPr>
              <w:ind w:right="39"/>
              <w:jc w:val="center"/>
            </w:pPr>
            <w:r w:rsidRPr="00BA6EC3">
              <w:rPr>
                <w:b/>
              </w:rPr>
              <w:t xml:space="preserve">Evaluation Due </w:t>
            </w:r>
          </w:p>
        </w:tc>
      </w:tr>
      <w:tr w:rsidR="00900696" w:rsidRPr="00BA6EC3" w14:paraId="16A355F2" w14:textId="77777777" w:rsidTr="00104BBE">
        <w:trPr>
          <w:trHeight w:val="2083"/>
        </w:trPr>
        <w:tc>
          <w:tcPr>
            <w:tcW w:w="2060" w:type="dxa"/>
            <w:tcBorders>
              <w:top w:val="single" w:sz="4" w:space="0" w:color="000000"/>
              <w:left w:val="single" w:sz="4" w:space="0" w:color="000000"/>
              <w:bottom w:val="single" w:sz="4" w:space="0" w:color="000000"/>
              <w:right w:val="single" w:sz="4" w:space="0" w:color="000000"/>
            </w:tcBorders>
          </w:tcPr>
          <w:p w14:paraId="5D0CD4E0" w14:textId="4CD12F45" w:rsidR="00900696" w:rsidRPr="00900696" w:rsidRDefault="00900696" w:rsidP="00ED26ED">
            <w:pPr>
              <w:ind w:right="28"/>
              <w:jc w:val="center"/>
            </w:pPr>
            <w:r w:rsidRPr="00900696">
              <w:rPr>
                <w:rFonts w:ascii="Times New Roman" w:hAnsi="Times New Roman"/>
                <w:b/>
              </w:rPr>
              <w:t>Module 3</w:t>
            </w:r>
            <w:r>
              <w:rPr>
                <w:rFonts w:ascii="Times New Roman" w:hAnsi="Times New Roman"/>
                <w:b/>
              </w:rPr>
              <w:t>:</w:t>
            </w:r>
          </w:p>
        </w:tc>
        <w:tc>
          <w:tcPr>
            <w:tcW w:w="3866" w:type="dxa"/>
            <w:tcBorders>
              <w:top w:val="single" w:sz="4" w:space="0" w:color="000000"/>
              <w:left w:val="single" w:sz="4" w:space="0" w:color="000000"/>
              <w:bottom w:val="single" w:sz="4" w:space="0" w:color="000000"/>
              <w:right w:val="single" w:sz="4" w:space="0" w:color="000000"/>
            </w:tcBorders>
          </w:tcPr>
          <w:p w14:paraId="504F6B9E" w14:textId="4556F3B6" w:rsidR="00900696" w:rsidRPr="00900696" w:rsidRDefault="00900696" w:rsidP="00ED26ED">
            <w:pPr>
              <w:ind w:right="19"/>
              <w:jc w:val="center"/>
            </w:pPr>
            <w:r w:rsidRPr="00900696">
              <w:rPr>
                <w:rFonts w:ascii="Times New Roman" w:hAnsi="Times New Roman"/>
                <w:b/>
                <w:iCs/>
              </w:rPr>
              <w:t>Forging A New Identity</w:t>
            </w:r>
          </w:p>
        </w:tc>
        <w:tc>
          <w:tcPr>
            <w:tcW w:w="2257" w:type="dxa"/>
            <w:tcBorders>
              <w:top w:val="single" w:sz="4" w:space="0" w:color="000000"/>
              <w:left w:val="single" w:sz="4" w:space="0" w:color="000000"/>
              <w:bottom w:val="single" w:sz="4" w:space="0" w:color="000000"/>
              <w:right w:val="single" w:sz="4" w:space="0" w:color="000000"/>
            </w:tcBorders>
          </w:tcPr>
          <w:p w14:paraId="11E068DD" w14:textId="77777777" w:rsidR="00900696" w:rsidRPr="00BA6EC3" w:rsidRDefault="00900696" w:rsidP="00ED26ED">
            <w:pPr>
              <w:ind w:right="33"/>
              <w:jc w:val="center"/>
            </w:pPr>
          </w:p>
        </w:tc>
        <w:tc>
          <w:tcPr>
            <w:tcW w:w="1921" w:type="dxa"/>
            <w:tcBorders>
              <w:top w:val="single" w:sz="4" w:space="0" w:color="000000"/>
              <w:left w:val="single" w:sz="4" w:space="0" w:color="000000"/>
              <w:bottom w:val="single" w:sz="4" w:space="0" w:color="000000"/>
              <w:right w:val="single" w:sz="4" w:space="0" w:color="000000"/>
            </w:tcBorders>
          </w:tcPr>
          <w:p w14:paraId="69239F4E" w14:textId="5DF64C12" w:rsidR="00900696" w:rsidRPr="00BA6EC3" w:rsidRDefault="00900696" w:rsidP="00ED26ED">
            <w:pPr>
              <w:ind w:right="11"/>
              <w:jc w:val="center"/>
            </w:pPr>
          </w:p>
        </w:tc>
      </w:tr>
      <w:tr w:rsidR="00E15925" w:rsidRPr="00BA6EC3" w14:paraId="56735AC2" w14:textId="77777777" w:rsidTr="00E15925">
        <w:trPr>
          <w:trHeight w:val="2083"/>
        </w:trPr>
        <w:tc>
          <w:tcPr>
            <w:tcW w:w="2060" w:type="dxa"/>
            <w:tcBorders>
              <w:top w:val="single" w:sz="4" w:space="0" w:color="000000"/>
              <w:left w:val="single" w:sz="4" w:space="0" w:color="000000"/>
              <w:bottom w:val="single" w:sz="4" w:space="0" w:color="000000"/>
              <w:right w:val="single" w:sz="4" w:space="0" w:color="000000"/>
            </w:tcBorders>
            <w:vAlign w:val="center"/>
          </w:tcPr>
          <w:p w14:paraId="4460DE03" w14:textId="77777777" w:rsidR="00E15925" w:rsidRPr="00BA6EC3" w:rsidRDefault="00E15925" w:rsidP="00ED26ED">
            <w:pPr>
              <w:ind w:right="28"/>
              <w:jc w:val="center"/>
            </w:pPr>
            <w:r w:rsidRPr="00BA6EC3">
              <w:t xml:space="preserve">Wed 10/29 </w:t>
            </w:r>
          </w:p>
        </w:tc>
        <w:tc>
          <w:tcPr>
            <w:tcW w:w="3866" w:type="dxa"/>
            <w:tcBorders>
              <w:top w:val="single" w:sz="4" w:space="0" w:color="000000"/>
              <w:left w:val="single" w:sz="4" w:space="0" w:color="000000"/>
              <w:bottom w:val="single" w:sz="4" w:space="0" w:color="000000"/>
              <w:right w:val="single" w:sz="4" w:space="0" w:color="000000"/>
            </w:tcBorders>
            <w:vAlign w:val="center"/>
          </w:tcPr>
          <w:p w14:paraId="5331E045" w14:textId="77777777" w:rsidR="00E15925" w:rsidRPr="00BA6EC3" w:rsidRDefault="00E15925" w:rsidP="00ED26ED">
            <w:pPr>
              <w:ind w:right="19"/>
              <w:jc w:val="center"/>
            </w:pPr>
            <w:r w:rsidRPr="00BA6EC3">
              <w:t xml:space="preserve">Identity Changes &amp; </w:t>
            </w:r>
          </w:p>
          <w:p w14:paraId="3B75A656" w14:textId="77777777" w:rsidR="00E15925" w:rsidRPr="00BA6EC3" w:rsidRDefault="00E15925" w:rsidP="00ED26ED">
            <w:pPr>
              <w:ind w:right="22"/>
              <w:jc w:val="center"/>
            </w:pPr>
            <w:r w:rsidRPr="00BA6EC3">
              <w:t xml:space="preserve">Moral Injury </w:t>
            </w:r>
          </w:p>
        </w:tc>
        <w:tc>
          <w:tcPr>
            <w:tcW w:w="2257" w:type="dxa"/>
            <w:tcBorders>
              <w:top w:val="single" w:sz="4" w:space="0" w:color="000000"/>
              <w:left w:val="single" w:sz="4" w:space="0" w:color="000000"/>
              <w:bottom w:val="single" w:sz="4" w:space="0" w:color="000000"/>
              <w:right w:val="single" w:sz="4" w:space="0" w:color="000000"/>
            </w:tcBorders>
          </w:tcPr>
          <w:p w14:paraId="2B7B00F8" w14:textId="77777777" w:rsidR="00E15925" w:rsidRPr="00BA6EC3" w:rsidRDefault="00E15925" w:rsidP="00ED26ED">
            <w:pPr>
              <w:ind w:right="33"/>
              <w:jc w:val="center"/>
            </w:pPr>
            <w:r w:rsidRPr="00BA6EC3">
              <w:t xml:space="preserve">Armstrong, Ch. 5: </w:t>
            </w:r>
          </w:p>
          <w:p w14:paraId="28E0E7C3" w14:textId="77777777" w:rsidR="00E15925" w:rsidRPr="00BA6EC3" w:rsidRDefault="00E15925" w:rsidP="00ED26ED">
            <w:pPr>
              <w:ind w:left="38"/>
            </w:pPr>
            <w:r w:rsidRPr="00BA6EC3">
              <w:t xml:space="preserve">Changed Views of Self, </w:t>
            </w:r>
          </w:p>
          <w:p w14:paraId="5727EA1F" w14:textId="77777777" w:rsidR="00E15925" w:rsidRPr="00BA6EC3" w:rsidRDefault="00E15925" w:rsidP="00ED26ED">
            <w:pPr>
              <w:spacing w:line="237" w:lineRule="auto"/>
              <w:ind w:left="1"/>
              <w:jc w:val="center"/>
            </w:pPr>
            <w:r w:rsidRPr="00BA6EC3">
              <w:t xml:space="preserve">Others &amp; the World, pp. 127-150. </w:t>
            </w:r>
          </w:p>
          <w:p w14:paraId="314D8FA3" w14:textId="77777777" w:rsidR="00E15925" w:rsidRPr="00BA6EC3" w:rsidRDefault="00E15925" w:rsidP="00ED26ED">
            <w:pPr>
              <w:ind w:left="29"/>
            </w:pPr>
          </w:p>
          <w:p w14:paraId="078C3B08" w14:textId="77777777" w:rsidR="00E15925" w:rsidRPr="00BA6EC3" w:rsidRDefault="00E15925" w:rsidP="00ED26ED">
            <w:pPr>
              <w:ind w:left="29"/>
            </w:pPr>
            <w:r w:rsidRPr="00BA6EC3">
              <w:t xml:space="preserve">Reader: Grossman: Ch. </w:t>
            </w:r>
          </w:p>
          <w:p w14:paraId="29C15B14" w14:textId="77777777" w:rsidR="00E15925" w:rsidRPr="00BA6EC3" w:rsidRDefault="00E15925" w:rsidP="00ED26ED">
            <w:pPr>
              <w:ind w:right="35"/>
              <w:jc w:val="center"/>
            </w:pPr>
            <w:r w:rsidRPr="00BA6EC3">
              <w:t xml:space="preserve">7, The Burden of </w:t>
            </w:r>
          </w:p>
          <w:p w14:paraId="79CFD871" w14:textId="77777777" w:rsidR="00E15925" w:rsidRPr="00BA6EC3" w:rsidRDefault="00E15925" w:rsidP="00ED26ED">
            <w:pPr>
              <w:ind w:right="37"/>
              <w:jc w:val="center"/>
            </w:pPr>
            <w:r w:rsidRPr="00BA6EC3">
              <w:t xml:space="preserve">Killing, pp. 86-92. </w:t>
            </w:r>
          </w:p>
          <w:p w14:paraId="35AF6083" w14:textId="77777777" w:rsidR="00E15925" w:rsidRPr="00BA6EC3" w:rsidRDefault="00E15925" w:rsidP="00ED26ED">
            <w:pPr>
              <w:spacing w:line="237" w:lineRule="auto"/>
              <w:ind w:left="163" w:hanging="163"/>
            </w:pPr>
          </w:p>
          <w:p w14:paraId="24164600" w14:textId="1CC848EE" w:rsidR="00E15925" w:rsidRPr="00BA6EC3" w:rsidRDefault="00E15925" w:rsidP="00ED26ED">
            <w:pPr>
              <w:spacing w:line="237" w:lineRule="auto"/>
              <w:ind w:left="163" w:hanging="163"/>
            </w:pPr>
            <w:r w:rsidRPr="00BA6EC3">
              <w:t xml:space="preserve">Reader: </w:t>
            </w:r>
            <w:proofErr w:type="spellStart"/>
            <w:r w:rsidRPr="00BA6EC3">
              <w:t>Maguen</w:t>
            </w:r>
            <w:proofErr w:type="spellEnd"/>
            <w:r w:rsidRPr="00BA6EC3">
              <w:t xml:space="preserve"> &amp; </w:t>
            </w:r>
            <w:proofErr w:type="spellStart"/>
            <w:r w:rsidRPr="00BA6EC3">
              <w:t>Litz</w:t>
            </w:r>
            <w:proofErr w:type="spellEnd"/>
            <w:r w:rsidRPr="00BA6EC3">
              <w:t xml:space="preserve"> (20</w:t>
            </w:r>
            <w:r w:rsidR="009742F3">
              <w:t>12</w:t>
            </w:r>
            <w:r w:rsidRPr="00BA6EC3">
              <w:t>). Moral injury Veterans, pp. 1-</w:t>
            </w:r>
            <w:r w:rsidR="009742F3">
              <w:t>6</w:t>
            </w:r>
            <w:r w:rsidRPr="00BA6EC3">
              <w:t>.</w:t>
            </w:r>
          </w:p>
          <w:p w14:paraId="058841A0" w14:textId="77777777" w:rsidR="00E15925" w:rsidRPr="00BA6EC3" w:rsidRDefault="00E15925" w:rsidP="00ED26ED">
            <w:pPr>
              <w:ind w:left="15"/>
              <w:jc w:val="center"/>
            </w:pPr>
            <w:r w:rsidRPr="00BA6EC3">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14:paraId="684C2E45" w14:textId="77777777" w:rsidR="00ED26ED" w:rsidRPr="004F5447" w:rsidRDefault="00ED26ED" w:rsidP="00ED26ED">
            <w:pPr>
              <w:ind w:right="11"/>
              <w:jc w:val="center"/>
              <w:rPr>
                <w:color w:val="FF0000"/>
              </w:rPr>
            </w:pPr>
            <w:r w:rsidRPr="004F5447">
              <w:rPr>
                <w:color w:val="FF0000"/>
              </w:rPr>
              <w:t xml:space="preserve">Integration </w:t>
            </w:r>
          </w:p>
          <w:p w14:paraId="4D97ECF9" w14:textId="25C635B5" w:rsidR="00ED26ED" w:rsidRPr="004F5447" w:rsidRDefault="00ED26ED" w:rsidP="00ED26ED">
            <w:pPr>
              <w:ind w:right="20"/>
              <w:jc w:val="center"/>
              <w:rPr>
                <w:color w:val="FF0000"/>
              </w:rPr>
            </w:pPr>
            <w:r w:rsidRPr="004F5447">
              <w:rPr>
                <w:color w:val="FF0000"/>
              </w:rPr>
              <w:t>Assignment #</w:t>
            </w:r>
            <w:r w:rsidR="0068338F">
              <w:rPr>
                <w:color w:val="FF0000"/>
              </w:rPr>
              <w:t>3</w:t>
            </w:r>
            <w:r w:rsidRPr="004F5447">
              <w:rPr>
                <w:color w:val="FF0000"/>
              </w:rPr>
              <w:t xml:space="preserve"> </w:t>
            </w:r>
          </w:p>
          <w:p w14:paraId="574A3F83" w14:textId="586AF97A" w:rsidR="00E15925" w:rsidRPr="00BA6EC3" w:rsidRDefault="00ED26ED" w:rsidP="00ED26ED">
            <w:pPr>
              <w:ind w:left="25"/>
              <w:jc w:val="center"/>
            </w:pPr>
            <w:r w:rsidRPr="004F5447">
              <w:rPr>
                <w:color w:val="FF0000"/>
              </w:rPr>
              <w:t>Due</w:t>
            </w:r>
            <w:r w:rsidR="00E15925" w:rsidRPr="00BA6EC3">
              <w:t xml:space="preserve"> </w:t>
            </w:r>
          </w:p>
        </w:tc>
      </w:tr>
      <w:tr w:rsidR="00305D8D" w:rsidRPr="00BA6EC3" w14:paraId="6F1D75F4" w14:textId="77777777" w:rsidTr="00E15925">
        <w:trPr>
          <w:trHeight w:val="2429"/>
        </w:trPr>
        <w:tc>
          <w:tcPr>
            <w:tcW w:w="2060" w:type="dxa"/>
            <w:tcBorders>
              <w:top w:val="single" w:sz="4" w:space="0" w:color="000000"/>
              <w:left w:val="single" w:sz="4" w:space="0" w:color="000000"/>
              <w:bottom w:val="single" w:sz="4" w:space="0" w:color="000000"/>
              <w:right w:val="single" w:sz="4" w:space="0" w:color="000000"/>
            </w:tcBorders>
            <w:vAlign w:val="center"/>
          </w:tcPr>
          <w:p w14:paraId="226D99F9" w14:textId="77777777" w:rsidR="00305D8D" w:rsidRPr="00BA6EC3" w:rsidRDefault="00655E08">
            <w:pPr>
              <w:ind w:right="29"/>
              <w:jc w:val="center"/>
            </w:pPr>
            <w:r w:rsidRPr="00BA6EC3">
              <w:t xml:space="preserve">Mon 11/3 </w:t>
            </w:r>
          </w:p>
        </w:tc>
        <w:tc>
          <w:tcPr>
            <w:tcW w:w="3866" w:type="dxa"/>
            <w:tcBorders>
              <w:top w:val="single" w:sz="4" w:space="0" w:color="000000"/>
              <w:left w:val="single" w:sz="4" w:space="0" w:color="000000"/>
              <w:bottom w:val="single" w:sz="4" w:space="0" w:color="000000"/>
              <w:right w:val="single" w:sz="4" w:space="0" w:color="000000"/>
            </w:tcBorders>
            <w:vAlign w:val="center"/>
          </w:tcPr>
          <w:p w14:paraId="61B8A299" w14:textId="77777777" w:rsidR="00305D8D" w:rsidRPr="00BA6EC3" w:rsidRDefault="00655E08">
            <w:pPr>
              <w:ind w:right="25"/>
              <w:jc w:val="center"/>
            </w:pPr>
            <w:r w:rsidRPr="00BA6EC3">
              <w:t xml:space="preserve">Veterans and </w:t>
            </w:r>
          </w:p>
          <w:p w14:paraId="0342A9D1" w14:textId="77777777" w:rsidR="00305D8D" w:rsidRPr="00BA6EC3" w:rsidRDefault="00655E08">
            <w:pPr>
              <w:ind w:right="16"/>
              <w:jc w:val="center"/>
            </w:pPr>
            <w:r w:rsidRPr="00BA6EC3">
              <w:t xml:space="preserve">Homelessness </w:t>
            </w:r>
          </w:p>
          <w:p w14:paraId="2F796F6C" w14:textId="77777777" w:rsidR="00305D8D" w:rsidRPr="00BA6EC3" w:rsidRDefault="00655E08">
            <w:pPr>
              <w:ind w:left="29"/>
              <w:jc w:val="center"/>
            </w:pPr>
            <w:r w:rsidRPr="00BA6EC3">
              <w:t xml:space="preserve"> </w:t>
            </w:r>
          </w:p>
          <w:p w14:paraId="60B45A6D" w14:textId="77777777" w:rsidR="00305D8D" w:rsidRPr="00BA6EC3" w:rsidRDefault="00655E08">
            <w:pPr>
              <w:ind w:right="19"/>
              <w:jc w:val="center"/>
            </w:pPr>
            <w:r w:rsidRPr="00BA6EC3">
              <w:t xml:space="preserve">Speaker: Dennis </w:t>
            </w:r>
            <w:proofErr w:type="spellStart"/>
            <w:r w:rsidRPr="00BA6EC3">
              <w:t>Haysley</w:t>
            </w:r>
            <w:proofErr w:type="spellEnd"/>
            <w:r w:rsidRPr="00BA6EC3">
              <w:t xml:space="preserve"> &amp; </w:t>
            </w:r>
            <w:r w:rsidRPr="00BA6EC3">
              <w:rPr>
                <w:i/>
              </w:rPr>
              <w:t xml:space="preserve">TBD &amp; </w:t>
            </w:r>
          </w:p>
          <w:p w14:paraId="01FDF06D" w14:textId="77777777" w:rsidR="00305D8D" w:rsidRPr="00BA6EC3" w:rsidRDefault="00655E08">
            <w:pPr>
              <w:ind w:right="23"/>
              <w:jc w:val="center"/>
            </w:pPr>
            <w:r w:rsidRPr="00BA6EC3">
              <w:rPr>
                <w:i/>
              </w:rPr>
              <w:t>SV Goodwill</w:t>
            </w:r>
            <w:r w:rsidRPr="00BA6EC3">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5FD3D7F" w14:textId="3E31B69C" w:rsidR="00305D8D" w:rsidRPr="00BA6EC3" w:rsidRDefault="00655E08">
            <w:pPr>
              <w:ind w:right="30"/>
              <w:jc w:val="center"/>
            </w:pPr>
            <w:r w:rsidRPr="00BA6EC3">
              <w:t>Reader: CDC (2014)</w:t>
            </w:r>
            <w:r w:rsidR="00ED26ED">
              <w:t>.</w:t>
            </w:r>
            <w:r w:rsidRPr="00BA6EC3">
              <w:t xml:space="preserve"> </w:t>
            </w:r>
          </w:p>
          <w:p w14:paraId="5F2CF7F2" w14:textId="77777777" w:rsidR="00305D8D" w:rsidRPr="00BA6EC3" w:rsidRDefault="00655E08">
            <w:pPr>
              <w:spacing w:after="1" w:line="239" w:lineRule="auto"/>
              <w:jc w:val="center"/>
            </w:pPr>
            <w:r w:rsidRPr="00BA6EC3">
              <w:t xml:space="preserve">Prevalence and risk of homelessness among </w:t>
            </w:r>
          </w:p>
          <w:p w14:paraId="5B30E255" w14:textId="77777777" w:rsidR="00305D8D" w:rsidRPr="00BA6EC3" w:rsidRDefault="00BC1C6C">
            <w:pPr>
              <w:ind w:left="58"/>
            </w:pPr>
            <w:r w:rsidRPr="00BA6EC3">
              <w:t>U.S. Veterans, pp. 1-9.</w:t>
            </w:r>
          </w:p>
          <w:p w14:paraId="7D67C937" w14:textId="77777777" w:rsidR="00305D8D" w:rsidRPr="00BA6EC3" w:rsidRDefault="00655E08">
            <w:pPr>
              <w:ind w:left="15"/>
              <w:jc w:val="center"/>
            </w:pPr>
            <w:r w:rsidRPr="00BA6EC3">
              <w:t xml:space="preserve"> </w:t>
            </w:r>
          </w:p>
          <w:p w14:paraId="119F4A3B" w14:textId="77777777" w:rsidR="00305D8D" w:rsidRPr="00BA6EC3" w:rsidRDefault="00655E08">
            <w:pPr>
              <w:ind w:right="28"/>
              <w:jc w:val="center"/>
            </w:pPr>
            <w:r w:rsidRPr="00BA6EC3">
              <w:t xml:space="preserve">Reader: Tsai, et al., </w:t>
            </w:r>
          </w:p>
          <w:p w14:paraId="26EF67AB" w14:textId="5AA25B35" w:rsidR="00305D8D" w:rsidRPr="00BA6EC3" w:rsidRDefault="00DC5455">
            <w:pPr>
              <w:spacing w:after="1" w:line="241" w:lineRule="auto"/>
              <w:ind w:left="12"/>
              <w:jc w:val="center"/>
            </w:pPr>
            <w:r w:rsidRPr="00BA6EC3">
              <w:t>(</w:t>
            </w:r>
            <w:r w:rsidR="00655E08" w:rsidRPr="00BA6EC3">
              <w:t>201</w:t>
            </w:r>
            <w:r w:rsidR="009742F3">
              <w:t>3</w:t>
            </w:r>
            <w:r w:rsidRPr="00BA6EC3">
              <w:t>)</w:t>
            </w:r>
            <w:r w:rsidR="00ED26ED">
              <w:t>.</w:t>
            </w:r>
            <w:r w:rsidR="00655E08" w:rsidRPr="00BA6EC3">
              <w:t xml:space="preserve"> Homeless Female U.S. Vets, pp. </w:t>
            </w:r>
          </w:p>
          <w:p w14:paraId="4968C15E" w14:textId="77777777" w:rsidR="00305D8D" w:rsidRPr="00BA6EC3" w:rsidRDefault="00655E08" w:rsidP="0023628A">
            <w:pPr>
              <w:ind w:right="37"/>
              <w:jc w:val="center"/>
            </w:pPr>
            <w:r w:rsidRPr="00BA6EC3">
              <w:t>1-</w:t>
            </w:r>
            <w:r w:rsidR="0023628A" w:rsidRPr="00BA6EC3">
              <w:t>8</w:t>
            </w:r>
            <w:r w:rsidRPr="00BA6EC3">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14:paraId="52CF2078" w14:textId="77777777" w:rsidR="00305D8D" w:rsidRPr="00BA6EC3" w:rsidRDefault="00655E08">
            <w:pPr>
              <w:ind w:left="25"/>
              <w:jc w:val="center"/>
            </w:pPr>
            <w:r w:rsidRPr="00BA6EC3">
              <w:t xml:space="preserve"> </w:t>
            </w:r>
          </w:p>
        </w:tc>
      </w:tr>
      <w:tr w:rsidR="00305D8D" w:rsidRPr="00BA6EC3" w14:paraId="23DD2735" w14:textId="77777777" w:rsidTr="00E15925">
        <w:trPr>
          <w:trHeight w:val="1085"/>
        </w:trPr>
        <w:tc>
          <w:tcPr>
            <w:tcW w:w="2060" w:type="dxa"/>
            <w:tcBorders>
              <w:top w:val="single" w:sz="4" w:space="0" w:color="000000"/>
              <w:left w:val="single" w:sz="4" w:space="0" w:color="000000"/>
              <w:bottom w:val="single" w:sz="4" w:space="0" w:color="000000"/>
              <w:right w:val="single" w:sz="4" w:space="0" w:color="000000"/>
            </w:tcBorders>
            <w:vAlign w:val="center"/>
          </w:tcPr>
          <w:p w14:paraId="58431417" w14:textId="77777777" w:rsidR="00305D8D" w:rsidRPr="00BA6EC3" w:rsidRDefault="00BC1C6C">
            <w:pPr>
              <w:ind w:right="24"/>
              <w:jc w:val="center"/>
            </w:pPr>
            <w:r w:rsidRPr="00BA6EC3">
              <w:t>Wed 11/5</w:t>
            </w:r>
          </w:p>
        </w:tc>
        <w:tc>
          <w:tcPr>
            <w:tcW w:w="3866" w:type="dxa"/>
            <w:tcBorders>
              <w:top w:val="single" w:sz="4" w:space="0" w:color="000000"/>
              <w:left w:val="single" w:sz="4" w:space="0" w:color="000000"/>
              <w:bottom w:val="single" w:sz="4" w:space="0" w:color="000000"/>
              <w:right w:val="single" w:sz="4" w:space="0" w:color="000000"/>
            </w:tcBorders>
          </w:tcPr>
          <w:p w14:paraId="20669957" w14:textId="77777777" w:rsidR="00305D8D" w:rsidRPr="00BA6EC3" w:rsidRDefault="00655E08">
            <w:pPr>
              <w:ind w:right="19"/>
              <w:jc w:val="center"/>
            </w:pPr>
            <w:r w:rsidRPr="00BA6EC3">
              <w:t xml:space="preserve">Planning for Post </w:t>
            </w:r>
          </w:p>
          <w:p w14:paraId="1B155010" w14:textId="77777777" w:rsidR="00305D8D" w:rsidRPr="00BA6EC3" w:rsidRDefault="00655E08">
            <w:pPr>
              <w:ind w:right="20"/>
              <w:jc w:val="center"/>
            </w:pPr>
            <w:r w:rsidRPr="00BA6EC3">
              <w:t xml:space="preserve">Military Career </w:t>
            </w:r>
          </w:p>
          <w:p w14:paraId="1BAD24CC" w14:textId="77777777" w:rsidR="00305D8D" w:rsidRPr="00BA6EC3" w:rsidRDefault="00655E08">
            <w:pPr>
              <w:ind w:left="29"/>
              <w:jc w:val="center"/>
            </w:pPr>
            <w:r w:rsidRPr="00BA6EC3">
              <w:t xml:space="preserve"> </w:t>
            </w:r>
          </w:p>
          <w:p w14:paraId="5C695550" w14:textId="77777777" w:rsidR="00305D8D" w:rsidRPr="00BA6EC3" w:rsidRDefault="00655E08">
            <w:pPr>
              <w:ind w:right="16"/>
              <w:jc w:val="center"/>
            </w:pPr>
            <w:r w:rsidRPr="00BA6EC3">
              <w:rPr>
                <w:i/>
              </w:rPr>
              <w:t xml:space="preserve">Speaker: Career Center </w:t>
            </w:r>
          </w:p>
        </w:tc>
        <w:tc>
          <w:tcPr>
            <w:tcW w:w="2257" w:type="dxa"/>
            <w:tcBorders>
              <w:top w:val="single" w:sz="4" w:space="0" w:color="000000"/>
              <w:left w:val="single" w:sz="4" w:space="0" w:color="000000"/>
              <w:bottom w:val="single" w:sz="4" w:space="0" w:color="000000"/>
              <w:right w:val="single" w:sz="4" w:space="0" w:color="000000"/>
            </w:tcBorders>
          </w:tcPr>
          <w:p w14:paraId="4FFAC889" w14:textId="2A038E7F" w:rsidR="00305D8D" w:rsidRPr="00BA6EC3" w:rsidRDefault="00655E08">
            <w:pPr>
              <w:ind w:right="29"/>
              <w:jc w:val="center"/>
            </w:pPr>
            <w:r w:rsidRPr="00BA6EC3">
              <w:t>Armstrong</w:t>
            </w:r>
            <w:r w:rsidR="00ED26ED">
              <w:t>:</w:t>
            </w:r>
            <w:r w:rsidRPr="00BA6EC3">
              <w:t xml:space="preserve"> Ch. 6: </w:t>
            </w:r>
          </w:p>
          <w:p w14:paraId="62EC0DE1" w14:textId="77777777" w:rsidR="00305D8D" w:rsidRPr="00BA6EC3" w:rsidRDefault="00655E08">
            <w:pPr>
              <w:spacing w:line="239" w:lineRule="auto"/>
              <w:jc w:val="center"/>
            </w:pPr>
            <w:r w:rsidRPr="00BA6EC3">
              <w:t xml:space="preserve">Returning to Civilian Life, pp. </w:t>
            </w:r>
          </w:p>
          <w:p w14:paraId="14DD4FFA" w14:textId="77777777" w:rsidR="00305D8D" w:rsidRPr="00BA6EC3" w:rsidRDefault="00655E08">
            <w:pPr>
              <w:ind w:right="37"/>
              <w:jc w:val="center"/>
            </w:pPr>
            <w:r w:rsidRPr="00BA6EC3">
              <w:t xml:space="preserve">151-171. </w:t>
            </w:r>
          </w:p>
        </w:tc>
        <w:tc>
          <w:tcPr>
            <w:tcW w:w="1921" w:type="dxa"/>
            <w:tcBorders>
              <w:top w:val="single" w:sz="4" w:space="0" w:color="000000"/>
              <w:left w:val="single" w:sz="4" w:space="0" w:color="000000"/>
              <w:bottom w:val="single" w:sz="4" w:space="0" w:color="000000"/>
              <w:right w:val="single" w:sz="4" w:space="0" w:color="000000"/>
            </w:tcBorders>
            <w:vAlign w:val="center"/>
          </w:tcPr>
          <w:p w14:paraId="0951D821" w14:textId="1F041E24" w:rsidR="00305D8D" w:rsidRPr="00BA6EC3" w:rsidRDefault="00305D8D">
            <w:pPr>
              <w:ind w:right="21"/>
              <w:jc w:val="center"/>
            </w:pPr>
          </w:p>
        </w:tc>
      </w:tr>
      <w:tr w:rsidR="00305D8D" w:rsidRPr="00BA6EC3" w14:paraId="5BE8A8F6" w14:textId="77777777" w:rsidTr="00E15925">
        <w:trPr>
          <w:trHeight w:val="1354"/>
        </w:trPr>
        <w:tc>
          <w:tcPr>
            <w:tcW w:w="2060" w:type="dxa"/>
            <w:tcBorders>
              <w:top w:val="single" w:sz="4" w:space="0" w:color="000000"/>
              <w:left w:val="single" w:sz="4" w:space="0" w:color="000000"/>
              <w:bottom w:val="single" w:sz="4" w:space="0" w:color="000000"/>
              <w:right w:val="single" w:sz="4" w:space="0" w:color="000000"/>
            </w:tcBorders>
            <w:vAlign w:val="center"/>
          </w:tcPr>
          <w:p w14:paraId="7635DF16" w14:textId="77777777" w:rsidR="00305D8D" w:rsidRPr="00BA6EC3" w:rsidRDefault="00BC1C6C">
            <w:pPr>
              <w:ind w:right="28"/>
              <w:jc w:val="center"/>
            </w:pPr>
            <w:r w:rsidRPr="00BA6EC3">
              <w:t>Mon 11/10</w:t>
            </w:r>
          </w:p>
        </w:tc>
        <w:tc>
          <w:tcPr>
            <w:tcW w:w="3866" w:type="dxa"/>
            <w:tcBorders>
              <w:top w:val="single" w:sz="4" w:space="0" w:color="000000"/>
              <w:left w:val="single" w:sz="4" w:space="0" w:color="000000"/>
              <w:bottom w:val="single" w:sz="4" w:space="0" w:color="000000"/>
              <w:right w:val="single" w:sz="4" w:space="0" w:color="000000"/>
            </w:tcBorders>
            <w:vAlign w:val="center"/>
          </w:tcPr>
          <w:p w14:paraId="0BBC5019" w14:textId="77777777" w:rsidR="00305D8D" w:rsidRPr="00BA6EC3" w:rsidRDefault="00655E08">
            <w:pPr>
              <w:ind w:right="17"/>
              <w:jc w:val="center"/>
            </w:pPr>
            <w:r w:rsidRPr="00BA6EC3">
              <w:t xml:space="preserve">Risk Factors for College </w:t>
            </w:r>
          </w:p>
          <w:p w14:paraId="5259815C" w14:textId="77777777" w:rsidR="00305D8D" w:rsidRPr="00BA6EC3" w:rsidRDefault="00655E08">
            <w:pPr>
              <w:ind w:right="26"/>
              <w:jc w:val="center"/>
            </w:pPr>
            <w:r w:rsidRPr="00BA6EC3">
              <w:t xml:space="preserve">Students Veterans </w:t>
            </w:r>
          </w:p>
        </w:tc>
        <w:tc>
          <w:tcPr>
            <w:tcW w:w="2257" w:type="dxa"/>
            <w:tcBorders>
              <w:top w:val="single" w:sz="4" w:space="0" w:color="000000"/>
              <w:left w:val="single" w:sz="4" w:space="0" w:color="000000"/>
              <w:bottom w:val="single" w:sz="4" w:space="0" w:color="000000"/>
              <w:right w:val="single" w:sz="4" w:space="0" w:color="000000"/>
            </w:tcBorders>
          </w:tcPr>
          <w:p w14:paraId="4EC47BB1" w14:textId="77777777" w:rsidR="00305D8D" w:rsidRPr="00BA6EC3" w:rsidRDefault="00655E08">
            <w:pPr>
              <w:ind w:right="30"/>
              <w:jc w:val="center"/>
            </w:pPr>
            <w:r w:rsidRPr="00BA6EC3">
              <w:t xml:space="preserve">Reader: Klaw (2014) </w:t>
            </w:r>
          </w:p>
          <w:p w14:paraId="62CA03E6" w14:textId="77777777" w:rsidR="00305D8D" w:rsidRPr="00BA6EC3" w:rsidRDefault="00655E08">
            <w:pPr>
              <w:ind w:left="48"/>
            </w:pPr>
            <w:r w:rsidRPr="00BA6EC3">
              <w:t xml:space="preserve">Predicting Risk Factors </w:t>
            </w:r>
          </w:p>
          <w:p w14:paraId="7B047D25" w14:textId="77777777" w:rsidR="00305D8D" w:rsidRPr="00BA6EC3" w:rsidRDefault="00655E08">
            <w:pPr>
              <w:ind w:left="344" w:right="342" w:hanging="32"/>
              <w:jc w:val="center"/>
            </w:pPr>
            <w:r w:rsidRPr="00BA6EC3">
              <w:t>Intimate Partner Violence pp. 1-36</w:t>
            </w:r>
            <w:r w:rsidR="00322AA8" w:rsidRPr="00BA6EC3">
              <w:t>.</w:t>
            </w:r>
            <w:r w:rsidRPr="00BA6EC3">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14:paraId="7641F889" w14:textId="77777777" w:rsidR="00305D8D" w:rsidRPr="00BA6EC3" w:rsidRDefault="00655E08">
            <w:pPr>
              <w:ind w:left="25"/>
              <w:jc w:val="center"/>
            </w:pPr>
            <w:r w:rsidRPr="00BA6EC3">
              <w:t xml:space="preserve"> </w:t>
            </w:r>
          </w:p>
        </w:tc>
      </w:tr>
      <w:tr w:rsidR="00ED26ED" w:rsidRPr="00BA6EC3" w14:paraId="77923DDE" w14:textId="77777777" w:rsidTr="00ED26ED">
        <w:trPr>
          <w:trHeight w:val="2551"/>
        </w:trPr>
        <w:tc>
          <w:tcPr>
            <w:tcW w:w="2060" w:type="dxa"/>
            <w:tcBorders>
              <w:top w:val="single" w:sz="4" w:space="0" w:color="000000"/>
              <w:left w:val="single" w:sz="4" w:space="0" w:color="000000"/>
              <w:bottom w:val="single" w:sz="4" w:space="0" w:color="000000"/>
              <w:right w:val="single" w:sz="4" w:space="0" w:color="000000"/>
            </w:tcBorders>
            <w:vAlign w:val="center"/>
          </w:tcPr>
          <w:p w14:paraId="735DE169" w14:textId="364DA5F8" w:rsidR="00ED26ED" w:rsidRPr="00BA6EC3" w:rsidRDefault="00ED26ED">
            <w:pPr>
              <w:ind w:right="34"/>
              <w:jc w:val="center"/>
            </w:pPr>
            <w:r w:rsidRPr="00BA6EC3">
              <w:rPr>
                <w:b/>
              </w:rPr>
              <w:lastRenderedPageBreak/>
              <w:t xml:space="preserve">Week/Class </w:t>
            </w:r>
          </w:p>
        </w:tc>
        <w:tc>
          <w:tcPr>
            <w:tcW w:w="3866" w:type="dxa"/>
            <w:tcBorders>
              <w:top w:val="single" w:sz="4" w:space="0" w:color="000000"/>
              <w:left w:val="single" w:sz="4" w:space="0" w:color="000000"/>
              <w:bottom w:val="single" w:sz="4" w:space="0" w:color="000000"/>
              <w:right w:val="single" w:sz="4" w:space="0" w:color="000000"/>
            </w:tcBorders>
            <w:vAlign w:val="center"/>
          </w:tcPr>
          <w:p w14:paraId="739D6D35" w14:textId="5BE4F8C1" w:rsidR="00ED26ED" w:rsidRPr="00BA6EC3" w:rsidRDefault="00ED26ED">
            <w:pPr>
              <w:ind w:right="29"/>
              <w:jc w:val="center"/>
            </w:pPr>
            <w:r w:rsidRPr="00BA6EC3">
              <w:rPr>
                <w:b/>
              </w:rPr>
              <w:t xml:space="preserve">Topic </w:t>
            </w:r>
          </w:p>
        </w:tc>
        <w:tc>
          <w:tcPr>
            <w:tcW w:w="2257" w:type="dxa"/>
            <w:tcBorders>
              <w:top w:val="single" w:sz="4" w:space="0" w:color="000000"/>
              <w:left w:val="single" w:sz="4" w:space="0" w:color="000000"/>
              <w:bottom w:val="single" w:sz="4" w:space="0" w:color="000000"/>
              <w:right w:val="single" w:sz="4" w:space="0" w:color="000000"/>
            </w:tcBorders>
            <w:vAlign w:val="center"/>
          </w:tcPr>
          <w:p w14:paraId="797388F4" w14:textId="7A27DFE6" w:rsidR="00ED26ED" w:rsidRPr="00BA6EC3" w:rsidRDefault="00ED26ED">
            <w:pPr>
              <w:spacing w:line="239" w:lineRule="auto"/>
              <w:jc w:val="center"/>
            </w:pPr>
            <w:r w:rsidRPr="00BA6EC3">
              <w:rPr>
                <w:b/>
              </w:rPr>
              <w:t xml:space="preserve">Reading Due </w:t>
            </w:r>
          </w:p>
        </w:tc>
        <w:tc>
          <w:tcPr>
            <w:tcW w:w="1921" w:type="dxa"/>
            <w:tcBorders>
              <w:top w:val="single" w:sz="4" w:space="0" w:color="000000"/>
              <w:left w:val="single" w:sz="4" w:space="0" w:color="000000"/>
              <w:bottom w:val="single" w:sz="4" w:space="0" w:color="000000"/>
              <w:right w:val="single" w:sz="4" w:space="0" w:color="000000"/>
            </w:tcBorders>
            <w:vAlign w:val="center"/>
          </w:tcPr>
          <w:p w14:paraId="6059FED6" w14:textId="66C567F3" w:rsidR="00ED26ED" w:rsidRPr="00BA6EC3" w:rsidRDefault="00ED26ED">
            <w:pPr>
              <w:ind w:left="25"/>
              <w:jc w:val="center"/>
            </w:pPr>
            <w:r w:rsidRPr="00BA6EC3">
              <w:rPr>
                <w:b/>
              </w:rPr>
              <w:t xml:space="preserve">Evaluation Due </w:t>
            </w:r>
          </w:p>
        </w:tc>
      </w:tr>
      <w:tr w:rsidR="00305D8D" w:rsidRPr="00BA6EC3" w14:paraId="66856CE8" w14:textId="77777777" w:rsidTr="00E15925">
        <w:trPr>
          <w:trHeight w:val="3230"/>
        </w:trPr>
        <w:tc>
          <w:tcPr>
            <w:tcW w:w="2060" w:type="dxa"/>
            <w:tcBorders>
              <w:top w:val="single" w:sz="4" w:space="0" w:color="000000"/>
              <w:left w:val="single" w:sz="4" w:space="0" w:color="000000"/>
              <w:bottom w:val="single" w:sz="4" w:space="0" w:color="000000"/>
              <w:right w:val="single" w:sz="4" w:space="0" w:color="000000"/>
            </w:tcBorders>
            <w:vAlign w:val="center"/>
          </w:tcPr>
          <w:p w14:paraId="07A6D5B0" w14:textId="77777777" w:rsidR="00305D8D" w:rsidRPr="00BA6EC3" w:rsidRDefault="00BC1C6C">
            <w:pPr>
              <w:ind w:right="34"/>
              <w:jc w:val="center"/>
            </w:pPr>
            <w:r w:rsidRPr="00BA6EC3">
              <w:t>Wed 11/12</w:t>
            </w:r>
          </w:p>
        </w:tc>
        <w:tc>
          <w:tcPr>
            <w:tcW w:w="3866" w:type="dxa"/>
            <w:tcBorders>
              <w:top w:val="single" w:sz="4" w:space="0" w:color="000000"/>
              <w:left w:val="single" w:sz="4" w:space="0" w:color="000000"/>
              <w:bottom w:val="single" w:sz="4" w:space="0" w:color="000000"/>
              <w:right w:val="single" w:sz="4" w:space="0" w:color="000000"/>
            </w:tcBorders>
            <w:vAlign w:val="center"/>
          </w:tcPr>
          <w:p w14:paraId="26607F21" w14:textId="77777777" w:rsidR="00305D8D" w:rsidRPr="00BA6EC3" w:rsidRDefault="00655E08">
            <w:pPr>
              <w:ind w:right="29"/>
              <w:jc w:val="center"/>
            </w:pPr>
            <w:r w:rsidRPr="00BA6EC3">
              <w:t xml:space="preserve">Social Support </w:t>
            </w:r>
          </w:p>
        </w:tc>
        <w:tc>
          <w:tcPr>
            <w:tcW w:w="2257" w:type="dxa"/>
            <w:tcBorders>
              <w:top w:val="single" w:sz="4" w:space="0" w:color="000000"/>
              <w:left w:val="single" w:sz="4" w:space="0" w:color="000000"/>
              <w:bottom w:val="single" w:sz="4" w:space="0" w:color="000000"/>
              <w:right w:val="single" w:sz="4" w:space="0" w:color="000000"/>
            </w:tcBorders>
          </w:tcPr>
          <w:p w14:paraId="5EF9E5AF" w14:textId="77777777" w:rsidR="00305D8D" w:rsidRPr="00BA6EC3" w:rsidRDefault="00655E08">
            <w:pPr>
              <w:spacing w:line="239" w:lineRule="auto"/>
              <w:jc w:val="center"/>
            </w:pPr>
            <w:r w:rsidRPr="00BA6EC3">
              <w:t>Reader:</w:t>
            </w:r>
            <w:r w:rsidR="00BC1C6C" w:rsidRPr="00BA6EC3">
              <w:t xml:space="preserve"> </w:t>
            </w:r>
            <w:proofErr w:type="spellStart"/>
            <w:r w:rsidRPr="00BA6EC3">
              <w:t>Laffaye</w:t>
            </w:r>
            <w:proofErr w:type="spellEnd"/>
            <w:r w:rsidRPr="00BA6EC3">
              <w:t xml:space="preserve"> (2008) Relationships Among </w:t>
            </w:r>
          </w:p>
          <w:p w14:paraId="33ED5C77" w14:textId="77777777" w:rsidR="00305D8D" w:rsidRPr="00BA6EC3" w:rsidRDefault="00655E08">
            <w:pPr>
              <w:ind w:left="14"/>
              <w:jc w:val="both"/>
            </w:pPr>
            <w:r w:rsidRPr="00BA6EC3">
              <w:t xml:space="preserve">PTSD Symptoms, Social </w:t>
            </w:r>
          </w:p>
          <w:p w14:paraId="34011EAB" w14:textId="77777777" w:rsidR="00305D8D" w:rsidRPr="00BA6EC3" w:rsidRDefault="00655E08">
            <w:pPr>
              <w:ind w:left="91"/>
            </w:pPr>
            <w:r w:rsidRPr="00BA6EC3">
              <w:t xml:space="preserve">Support, and Support </w:t>
            </w:r>
          </w:p>
          <w:p w14:paraId="2A024D01" w14:textId="3DED7917" w:rsidR="00305D8D" w:rsidRPr="00BA6EC3" w:rsidRDefault="00655E08">
            <w:pPr>
              <w:spacing w:line="239" w:lineRule="auto"/>
              <w:ind w:left="44" w:right="25"/>
              <w:jc w:val="center"/>
            </w:pPr>
            <w:r w:rsidRPr="00BA6EC3">
              <w:t>S</w:t>
            </w:r>
            <w:r w:rsidR="00ED26ED">
              <w:t>ource in Veterans, pp. 394-401</w:t>
            </w:r>
            <w:r w:rsidR="00322AA8" w:rsidRPr="00BA6EC3">
              <w:t>.</w:t>
            </w:r>
          </w:p>
          <w:p w14:paraId="3550F2C2" w14:textId="77777777" w:rsidR="00305D8D" w:rsidRPr="00BA6EC3" w:rsidRDefault="00655E08">
            <w:pPr>
              <w:ind w:left="15"/>
              <w:jc w:val="center"/>
            </w:pPr>
            <w:r w:rsidRPr="00BA6EC3">
              <w:t xml:space="preserve"> </w:t>
            </w:r>
          </w:p>
          <w:p w14:paraId="7D7DDCAE" w14:textId="77777777" w:rsidR="00305D8D" w:rsidRPr="00BA6EC3" w:rsidRDefault="00655E08" w:rsidP="00322AA8">
            <w:pPr>
              <w:jc w:val="center"/>
            </w:pPr>
            <w:r w:rsidRPr="00BA6EC3">
              <w:t>Rea</w:t>
            </w:r>
            <w:r w:rsidR="00DC5455" w:rsidRPr="00BA6EC3">
              <w:t>der: Wadsworth &amp; Riggs</w:t>
            </w:r>
            <w:r w:rsidR="00322AA8" w:rsidRPr="00BA6EC3">
              <w:t>:</w:t>
            </w:r>
            <w:r w:rsidR="00DC5455" w:rsidRPr="00BA6EC3">
              <w:t xml:space="preserve"> Ch. 15: </w:t>
            </w:r>
            <w:r w:rsidRPr="00BA6EC3">
              <w:t>Combat</w:t>
            </w:r>
            <w:r w:rsidR="00DC5455" w:rsidRPr="00BA6EC3">
              <w:t xml:space="preserve"> </w:t>
            </w:r>
            <w:r w:rsidR="00322AA8" w:rsidRPr="00BA6EC3">
              <w:t>R</w:t>
            </w:r>
            <w:r w:rsidRPr="00BA6EC3">
              <w:t>elated PTSD pp. 281</w:t>
            </w:r>
            <w:r w:rsidR="00DC5455" w:rsidRPr="00BA6EC3">
              <w:t>-</w:t>
            </w:r>
            <w:r w:rsidRPr="00BA6EC3">
              <w:t xml:space="preserve">292. </w:t>
            </w:r>
          </w:p>
        </w:tc>
        <w:tc>
          <w:tcPr>
            <w:tcW w:w="1921" w:type="dxa"/>
            <w:tcBorders>
              <w:top w:val="single" w:sz="4" w:space="0" w:color="000000"/>
              <w:left w:val="single" w:sz="4" w:space="0" w:color="000000"/>
              <w:bottom w:val="single" w:sz="4" w:space="0" w:color="000000"/>
              <w:right w:val="single" w:sz="4" w:space="0" w:color="000000"/>
            </w:tcBorders>
            <w:vAlign w:val="center"/>
          </w:tcPr>
          <w:p w14:paraId="6088081A" w14:textId="77777777" w:rsidR="00305D8D" w:rsidRPr="00BA6EC3" w:rsidRDefault="00655E08">
            <w:pPr>
              <w:ind w:left="25"/>
              <w:jc w:val="center"/>
            </w:pPr>
            <w:r w:rsidRPr="00BA6EC3">
              <w:t xml:space="preserve"> </w:t>
            </w:r>
          </w:p>
          <w:p w14:paraId="5DABC840" w14:textId="77777777" w:rsidR="00305D8D" w:rsidRPr="00BA6EC3" w:rsidRDefault="00655E08">
            <w:pPr>
              <w:ind w:left="25"/>
              <w:jc w:val="center"/>
            </w:pPr>
            <w:r w:rsidRPr="00BA6EC3">
              <w:t xml:space="preserve"> </w:t>
            </w:r>
          </w:p>
          <w:p w14:paraId="222E344A" w14:textId="77777777" w:rsidR="00305D8D" w:rsidRPr="00BA6EC3" w:rsidRDefault="00655E08">
            <w:pPr>
              <w:ind w:left="25"/>
              <w:jc w:val="center"/>
            </w:pPr>
            <w:r w:rsidRPr="00BA6EC3">
              <w:rPr>
                <w:b/>
              </w:rPr>
              <w:t xml:space="preserve"> </w:t>
            </w:r>
          </w:p>
          <w:p w14:paraId="6198CA15" w14:textId="77777777" w:rsidR="00305D8D" w:rsidRPr="00BA6EC3" w:rsidRDefault="00655E08">
            <w:pPr>
              <w:ind w:left="25"/>
              <w:jc w:val="center"/>
            </w:pPr>
            <w:r w:rsidRPr="00BA6EC3">
              <w:rPr>
                <w:b/>
              </w:rPr>
              <w:t xml:space="preserve"> </w:t>
            </w:r>
          </w:p>
          <w:p w14:paraId="3D8D613E" w14:textId="77777777" w:rsidR="00305D8D" w:rsidRPr="00BA6EC3" w:rsidRDefault="00655E08">
            <w:pPr>
              <w:ind w:left="25"/>
              <w:jc w:val="center"/>
            </w:pPr>
            <w:r w:rsidRPr="00BA6EC3">
              <w:rPr>
                <w:b/>
              </w:rPr>
              <w:t xml:space="preserve"> </w:t>
            </w:r>
          </w:p>
          <w:p w14:paraId="73D86AA7" w14:textId="77777777" w:rsidR="00305D8D" w:rsidRPr="00BA6EC3" w:rsidRDefault="00655E08">
            <w:pPr>
              <w:ind w:left="25"/>
              <w:jc w:val="center"/>
            </w:pPr>
            <w:r w:rsidRPr="00BA6EC3">
              <w:rPr>
                <w:b/>
              </w:rPr>
              <w:t xml:space="preserve"> </w:t>
            </w:r>
          </w:p>
          <w:p w14:paraId="50806E6B" w14:textId="77777777" w:rsidR="00305D8D" w:rsidRPr="00BA6EC3" w:rsidRDefault="00655E08">
            <w:pPr>
              <w:ind w:left="25"/>
              <w:jc w:val="center"/>
            </w:pPr>
            <w:r w:rsidRPr="00BA6EC3">
              <w:rPr>
                <w:b/>
              </w:rPr>
              <w:t xml:space="preserve"> </w:t>
            </w:r>
          </w:p>
          <w:p w14:paraId="6A18F27C" w14:textId="77777777" w:rsidR="00305D8D" w:rsidRPr="00BA6EC3" w:rsidRDefault="00655E08">
            <w:pPr>
              <w:ind w:left="25"/>
              <w:jc w:val="center"/>
            </w:pPr>
            <w:r w:rsidRPr="00BA6EC3">
              <w:rPr>
                <w:b/>
              </w:rPr>
              <w:t xml:space="preserve"> </w:t>
            </w:r>
          </w:p>
          <w:p w14:paraId="5A1B634D" w14:textId="77777777" w:rsidR="00305D8D" w:rsidRPr="00BA6EC3" w:rsidRDefault="00655E08">
            <w:pPr>
              <w:ind w:left="25"/>
              <w:jc w:val="center"/>
            </w:pPr>
            <w:r w:rsidRPr="00BA6EC3">
              <w:rPr>
                <w:b/>
              </w:rPr>
              <w:t xml:space="preserve"> </w:t>
            </w:r>
          </w:p>
          <w:p w14:paraId="67BD5C29" w14:textId="77777777" w:rsidR="00305D8D" w:rsidRPr="00BA6EC3" w:rsidRDefault="00655E08">
            <w:pPr>
              <w:ind w:left="25"/>
              <w:jc w:val="center"/>
            </w:pPr>
            <w:r w:rsidRPr="00BA6EC3">
              <w:rPr>
                <w:b/>
              </w:rPr>
              <w:t xml:space="preserve"> </w:t>
            </w:r>
          </w:p>
        </w:tc>
      </w:tr>
      <w:tr w:rsidR="00305D8D" w:rsidRPr="00BA6EC3" w14:paraId="039D3C43" w14:textId="77777777" w:rsidTr="00E15925">
        <w:trPr>
          <w:trHeight w:val="1085"/>
        </w:trPr>
        <w:tc>
          <w:tcPr>
            <w:tcW w:w="2060" w:type="dxa"/>
            <w:tcBorders>
              <w:top w:val="single" w:sz="4" w:space="0" w:color="000000"/>
              <w:left w:val="single" w:sz="4" w:space="0" w:color="000000"/>
              <w:bottom w:val="single" w:sz="4" w:space="0" w:color="000000"/>
              <w:right w:val="single" w:sz="4" w:space="0" w:color="000000"/>
            </w:tcBorders>
            <w:vAlign w:val="center"/>
          </w:tcPr>
          <w:p w14:paraId="27AFDC38" w14:textId="77777777" w:rsidR="00305D8D" w:rsidRPr="00BA6EC3" w:rsidRDefault="00BC1C6C">
            <w:pPr>
              <w:ind w:right="43"/>
              <w:jc w:val="center"/>
            </w:pPr>
            <w:r w:rsidRPr="00BA6EC3">
              <w:t>Mon 11/17</w:t>
            </w:r>
          </w:p>
        </w:tc>
        <w:tc>
          <w:tcPr>
            <w:tcW w:w="3866" w:type="dxa"/>
            <w:tcBorders>
              <w:top w:val="single" w:sz="4" w:space="0" w:color="000000"/>
              <w:left w:val="single" w:sz="4" w:space="0" w:color="000000"/>
              <w:bottom w:val="single" w:sz="4" w:space="0" w:color="000000"/>
              <w:right w:val="single" w:sz="4" w:space="0" w:color="000000"/>
            </w:tcBorders>
            <w:vAlign w:val="center"/>
          </w:tcPr>
          <w:p w14:paraId="20A02551" w14:textId="77777777" w:rsidR="00305D8D" w:rsidRPr="00BA6EC3" w:rsidRDefault="00655E08">
            <w:pPr>
              <w:ind w:right="45"/>
              <w:jc w:val="center"/>
            </w:pPr>
            <w:r w:rsidRPr="00BA6EC3">
              <w:t xml:space="preserve">Substance </w:t>
            </w:r>
          </w:p>
          <w:p w14:paraId="3AC44727" w14:textId="77777777" w:rsidR="00305D8D" w:rsidRPr="00BA6EC3" w:rsidRDefault="00655E08">
            <w:pPr>
              <w:ind w:right="35"/>
              <w:jc w:val="center"/>
            </w:pPr>
            <w:r w:rsidRPr="00BA6EC3">
              <w:t xml:space="preserve">Abuse </w:t>
            </w:r>
          </w:p>
        </w:tc>
        <w:tc>
          <w:tcPr>
            <w:tcW w:w="2257" w:type="dxa"/>
            <w:tcBorders>
              <w:top w:val="single" w:sz="4" w:space="0" w:color="000000"/>
              <w:left w:val="single" w:sz="4" w:space="0" w:color="000000"/>
              <w:bottom w:val="single" w:sz="4" w:space="0" w:color="000000"/>
              <w:right w:val="single" w:sz="4" w:space="0" w:color="000000"/>
            </w:tcBorders>
          </w:tcPr>
          <w:p w14:paraId="16EA7BE3" w14:textId="5A4B3E6C" w:rsidR="00305D8D" w:rsidRPr="00BA6EC3" w:rsidRDefault="00655E08">
            <w:pPr>
              <w:ind w:right="47"/>
              <w:jc w:val="center"/>
            </w:pPr>
            <w:r w:rsidRPr="00BA6EC3">
              <w:t xml:space="preserve">Reader: Tsai, et al., </w:t>
            </w:r>
          </w:p>
          <w:p w14:paraId="3C9F6957" w14:textId="13A691A0" w:rsidR="00305D8D" w:rsidRPr="00BA6EC3" w:rsidRDefault="00655E08">
            <w:pPr>
              <w:ind w:right="54"/>
              <w:jc w:val="center"/>
            </w:pPr>
            <w:r w:rsidRPr="00BA6EC3">
              <w:t>(2014)</w:t>
            </w:r>
            <w:r w:rsidR="00ED26ED">
              <w:t>.</w:t>
            </w:r>
            <w:r w:rsidRPr="00BA6EC3">
              <w:t xml:space="preserve"> Alcohol and </w:t>
            </w:r>
          </w:p>
          <w:p w14:paraId="4A98F915" w14:textId="77777777" w:rsidR="00305D8D" w:rsidRPr="00BA6EC3" w:rsidRDefault="00655E08">
            <w:pPr>
              <w:ind w:left="14"/>
            </w:pPr>
            <w:r w:rsidRPr="00BA6EC3">
              <w:t xml:space="preserve">Drug among Homeless </w:t>
            </w:r>
          </w:p>
          <w:p w14:paraId="69988998" w14:textId="77777777" w:rsidR="00305D8D" w:rsidRPr="00BA6EC3" w:rsidRDefault="00655E08">
            <w:pPr>
              <w:ind w:left="5"/>
            </w:pPr>
            <w:r w:rsidRPr="00BA6EC3">
              <w:t xml:space="preserve">Veterans, pp. 455-460. </w:t>
            </w:r>
          </w:p>
        </w:tc>
        <w:tc>
          <w:tcPr>
            <w:tcW w:w="1921" w:type="dxa"/>
            <w:tcBorders>
              <w:top w:val="single" w:sz="4" w:space="0" w:color="000000"/>
              <w:left w:val="single" w:sz="4" w:space="0" w:color="000000"/>
              <w:bottom w:val="single" w:sz="4" w:space="0" w:color="000000"/>
              <w:right w:val="single" w:sz="4" w:space="0" w:color="000000"/>
            </w:tcBorders>
            <w:vAlign w:val="center"/>
          </w:tcPr>
          <w:p w14:paraId="1BE38CCC" w14:textId="77777777" w:rsidR="00305D8D" w:rsidRPr="00BA6EC3" w:rsidRDefault="00655E08">
            <w:pPr>
              <w:ind w:left="10"/>
              <w:jc w:val="center"/>
            </w:pPr>
            <w:r w:rsidRPr="00BA6EC3">
              <w:rPr>
                <w:b/>
              </w:rPr>
              <w:t xml:space="preserve"> </w:t>
            </w:r>
          </w:p>
        </w:tc>
      </w:tr>
      <w:tr w:rsidR="00305D8D" w:rsidRPr="00BA6EC3" w14:paraId="554146C0" w14:textId="77777777" w:rsidTr="00E15925">
        <w:trPr>
          <w:trHeight w:val="1201"/>
        </w:trPr>
        <w:tc>
          <w:tcPr>
            <w:tcW w:w="2060" w:type="dxa"/>
            <w:tcBorders>
              <w:top w:val="single" w:sz="4" w:space="0" w:color="000000"/>
              <w:left w:val="single" w:sz="4" w:space="0" w:color="000000"/>
              <w:bottom w:val="single" w:sz="4" w:space="0" w:color="000000"/>
              <w:right w:val="single" w:sz="4" w:space="0" w:color="000000"/>
            </w:tcBorders>
            <w:vAlign w:val="center"/>
          </w:tcPr>
          <w:p w14:paraId="421D9B20" w14:textId="77777777" w:rsidR="00305D8D" w:rsidRPr="00BA6EC3" w:rsidRDefault="00BC1C6C">
            <w:pPr>
              <w:ind w:left="6"/>
              <w:jc w:val="center"/>
            </w:pPr>
            <w:r w:rsidRPr="00BA6EC3">
              <w:t>Wed 11/19</w:t>
            </w:r>
          </w:p>
        </w:tc>
        <w:tc>
          <w:tcPr>
            <w:tcW w:w="3866" w:type="dxa"/>
            <w:tcBorders>
              <w:top w:val="single" w:sz="4" w:space="0" w:color="000000"/>
              <w:left w:val="single" w:sz="4" w:space="0" w:color="000000"/>
              <w:bottom w:val="single" w:sz="4" w:space="0" w:color="000000"/>
              <w:right w:val="single" w:sz="4" w:space="0" w:color="000000"/>
            </w:tcBorders>
            <w:vAlign w:val="center"/>
          </w:tcPr>
          <w:p w14:paraId="04D4EABA" w14:textId="77777777" w:rsidR="00305D8D" w:rsidRPr="00BA6EC3" w:rsidRDefault="00655E08">
            <w:pPr>
              <w:ind w:right="35"/>
              <w:jc w:val="center"/>
            </w:pPr>
            <w:r w:rsidRPr="00BA6EC3">
              <w:t xml:space="preserve">Suicide Incidence among Veterans </w:t>
            </w:r>
          </w:p>
        </w:tc>
        <w:tc>
          <w:tcPr>
            <w:tcW w:w="2257" w:type="dxa"/>
            <w:tcBorders>
              <w:top w:val="single" w:sz="4" w:space="0" w:color="000000"/>
              <w:left w:val="single" w:sz="4" w:space="0" w:color="000000"/>
              <w:bottom w:val="single" w:sz="4" w:space="0" w:color="000000"/>
              <w:right w:val="single" w:sz="4" w:space="0" w:color="000000"/>
            </w:tcBorders>
          </w:tcPr>
          <w:p w14:paraId="773D9BB6" w14:textId="77777777" w:rsidR="00305D8D" w:rsidRPr="00BA6EC3" w:rsidRDefault="00655E08">
            <w:pPr>
              <w:ind w:left="48"/>
            </w:pPr>
            <w:r w:rsidRPr="00BA6EC3">
              <w:t xml:space="preserve">Reader: Kaplan, et al., </w:t>
            </w:r>
          </w:p>
          <w:p w14:paraId="118B9386" w14:textId="782D592D" w:rsidR="00305D8D" w:rsidRPr="00BA6EC3" w:rsidRDefault="00655E08" w:rsidP="00322AA8">
            <w:pPr>
              <w:jc w:val="center"/>
            </w:pPr>
            <w:r w:rsidRPr="00BA6EC3">
              <w:t>(2012)</w:t>
            </w:r>
            <w:r w:rsidR="00ED26ED">
              <w:t>.</w:t>
            </w:r>
            <w:r w:rsidRPr="00BA6EC3">
              <w:t xml:space="preserve"> Suicide Risks, pp. 131-137. </w:t>
            </w:r>
          </w:p>
        </w:tc>
        <w:tc>
          <w:tcPr>
            <w:tcW w:w="1921" w:type="dxa"/>
            <w:tcBorders>
              <w:top w:val="single" w:sz="4" w:space="0" w:color="000000"/>
              <w:left w:val="single" w:sz="4" w:space="0" w:color="000000"/>
              <w:bottom w:val="single" w:sz="4" w:space="0" w:color="000000"/>
              <w:right w:val="single" w:sz="4" w:space="0" w:color="000000"/>
            </w:tcBorders>
            <w:vAlign w:val="center"/>
          </w:tcPr>
          <w:p w14:paraId="32A73FA4" w14:textId="590753B1" w:rsidR="00305D8D" w:rsidRPr="00BA6EC3" w:rsidRDefault="00655E08" w:rsidP="0026746C">
            <w:pPr>
              <w:ind w:left="10"/>
              <w:jc w:val="center"/>
            </w:pPr>
            <w:r w:rsidRPr="00BA6EC3">
              <w:t xml:space="preserve"> </w:t>
            </w:r>
            <w:r w:rsidR="0026746C" w:rsidRPr="004F5447">
              <w:rPr>
                <w:color w:val="FF0000"/>
              </w:rPr>
              <w:t xml:space="preserve">Final Paper Due </w:t>
            </w:r>
          </w:p>
        </w:tc>
      </w:tr>
    </w:tbl>
    <w:p w14:paraId="1FAE854B" w14:textId="77777777" w:rsidR="00ED26ED" w:rsidRDefault="00ED26ED">
      <w:r>
        <w:br w:type="page"/>
      </w:r>
    </w:p>
    <w:tbl>
      <w:tblPr>
        <w:tblStyle w:val="TableGrid"/>
        <w:tblW w:w="10104" w:type="dxa"/>
        <w:tblInd w:w="-91" w:type="dxa"/>
        <w:tblCellMar>
          <w:top w:w="53" w:type="dxa"/>
          <w:left w:w="72" w:type="dxa"/>
          <w:right w:w="51" w:type="dxa"/>
        </w:tblCellMar>
        <w:tblLook w:val="04A0" w:firstRow="1" w:lastRow="0" w:firstColumn="1" w:lastColumn="0" w:noHBand="0" w:noVBand="1"/>
      </w:tblPr>
      <w:tblGrid>
        <w:gridCol w:w="2060"/>
        <w:gridCol w:w="3866"/>
        <w:gridCol w:w="2257"/>
        <w:gridCol w:w="1921"/>
      </w:tblGrid>
      <w:tr w:rsidR="00655E08" w:rsidRPr="00BA6EC3" w14:paraId="1A144523" w14:textId="77777777" w:rsidTr="00E15925">
        <w:trPr>
          <w:trHeight w:val="931"/>
        </w:trPr>
        <w:tc>
          <w:tcPr>
            <w:tcW w:w="2060" w:type="dxa"/>
            <w:tcBorders>
              <w:top w:val="single" w:sz="4" w:space="0" w:color="000000"/>
              <w:left w:val="single" w:sz="4" w:space="0" w:color="000000"/>
              <w:bottom w:val="single" w:sz="4" w:space="0" w:color="000000"/>
              <w:right w:val="single" w:sz="4" w:space="0" w:color="000000"/>
            </w:tcBorders>
            <w:vAlign w:val="center"/>
            <w:hideMark/>
          </w:tcPr>
          <w:p w14:paraId="44441B3A" w14:textId="3F0AE2E0" w:rsidR="00655E08" w:rsidRPr="00BA6EC3" w:rsidRDefault="00655E08">
            <w:pPr>
              <w:ind w:right="48"/>
              <w:jc w:val="center"/>
            </w:pPr>
            <w:r w:rsidRPr="00BA6EC3">
              <w:rPr>
                <w:b/>
              </w:rPr>
              <w:lastRenderedPageBreak/>
              <w:t xml:space="preserve">Week/Class </w:t>
            </w:r>
          </w:p>
        </w:tc>
        <w:tc>
          <w:tcPr>
            <w:tcW w:w="3866" w:type="dxa"/>
            <w:tcBorders>
              <w:top w:val="single" w:sz="4" w:space="0" w:color="000000"/>
              <w:left w:val="single" w:sz="4" w:space="0" w:color="000000"/>
              <w:bottom w:val="single" w:sz="4" w:space="0" w:color="000000"/>
              <w:right w:val="single" w:sz="4" w:space="0" w:color="000000"/>
            </w:tcBorders>
            <w:vAlign w:val="center"/>
            <w:hideMark/>
          </w:tcPr>
          <w:p w14:paraId="03D553FE" w14:textId="77777777" w:rsidR="00655E08" w:rsidRPr="00BA6EC3" w:rsidRDefault="00655E08">
            <w:pPr>
              <w:ind w:right="34"/>
              <w:jc w:val="center"/>
            </w:pPr>
            <w:r w:rsidRPr="00BA6EC3">
              <w:rPr>
                <w:b/>
              </w:rPr>
              <w:t xml:space="preserve">Topic </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2A03FB89" w14:textId="77777777" w:rsidR="00655E08" w:rsidRPr="00BA6EC3" w:rsidRDefault="00655E08">
            <w:pPr>
              <w:ind w:right="49"/>
              <w:jc w:val="center"/>
            </w:pPr>
            <w:r w:rsidRPr="00BA6EC3">
              <w:rPr>
                <w:b/>
              </w:rPr>
              <w:t xml:space="preserve">Reading Due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75D57C73" w14:textId="77777777" w:rsidR="00655E08" w:rsidRPr="00BA6EC3" w:rsidRDefault="00655E08">
            <w:pPr>
              <w:ind w:right="39"/>
              <w:jc w:val="center"/>
            </w:pPr>
            <w:r w:rsidRPr="00BA6EC3">
              <w:rPr>
                <w:b/>
              </w:rPr>
              <w:t xml:space="preserve">Evaluation Due </w:t>
            </w:r>
          </w:p>
        </w:tc>
      </w:tr>
      <w:tr w:rsidR="00305D8D" w:rsidRPr="00BA6EC3" w14:paraId="66F31D0B" w14:textId="77777777" w:rsidTr="00E15925">
        <w:tblPrEx>
          <w:tblCellMar>
            <w:right w:w="47" w:type="dxa"/>
          </w:tblCellMar>
        </w:tblPrEx>
        <w:trPr>
          <w:trHeight w:val="2424"/>
        </w:trPr>
        <w:tc>
          <w:tcPr>
            <w:tcW w:w="2060" w:type="dxa"/>
            <w:tcBorders>
              <w:top w:val="single" w:sz="4" w:space="0" w:color="000000"/>
              <w:left w:val="single" w:sz="4" w:space="0" w:color="000000"/>
              <w:bottom w:val="single" w:sz="4" w:space="0" w:color="000000"/>
              <w:right w:val="single" w:sz="4" w:space="0" w:color="000000"/>
            </w:tcBorders>
            <w:vAlign w:val="center"/>
          </w:tcPr>
          <w:p w14:paraId="16ACFED9" w14:textId="77777777" w:rsidR="00BC1C6C" w:rsidRPr="00BA6EC3" w:rsidRDefault="00BC1C6C" w:rsidP="00BC1C6C">
            <w:pPr>
              <w:ind w:right="48"/>
              <w:jc w:val="center"/>
            </w:pPr>
            <w:r w:rsidRPr="00BA6EC3">
              <w:t xml:space="preserve">Mon 11/24 </w:t>
            </w:r>
          </w:p>
          <w:p w14:paraId="05B987FA" w14:textId="77777777" w:rsidR="00305D8D" w:rsidRPr="00BA6EC3" w:rsidRDefault="00305D8D">
            <w:pPr>
              <w:ind w:right="43"/>
              <w:jc w:val="center"/>
            </w:pPr>
          </w:p>
        </w:tc>
        <w:tc>
          <w:tcPr>
            <w:tcW w:w="3866" w:type="dxa"/>
            <w:tcBorders>
              <w:top w:val="single" w:sz="4" w:space="0" w:color="000000"/>
              <w:left w:val="single" w:sz="4" w:space="0" w:color="000000"/>
              <w:bottom w:val="single" w:sz="4" w:space="0" w:color="000000"/>
              <w:right w:val="single" w:sz="4" w:space="0" w:color="000000"/>
            </w:tcBorders>
            <w:vAlign w:val="center"/>
          </w:tcPr>
          <w:p w14:paraId="39A23DB0" w14:textId="77777777" w:rsidR="00305D8D" w:rsidRPr="00BA6EC3" w:rsidRDefault="00655E08" w:rsidP="00322AA8">
            <w:pPr>
              <w:ind w:left="925" w:right="911"/>
              <w:jc w:val="center"/>
            </w:pPr>
            <w:r w:rsidRPr="00BA6EC3">
              <w:t xml:space="preserve">Veterans and Civic Leadership </w:t>
            </w:r>
          </w:p>
        </w:tc>
        <w:tc>
          <w:tcPr>
            <w:tcW w:w="2257" w:type="dxa"/>
            <w:tcBorders>
              <w:top w:val="single" w:sz="4" w:space="0" w:color="000000"/>
              <w:left w:val="single" w:sz="4" w:space="0" w:color="000000"/>
              <w:bottom w:val="single" w:sz="4" w:space="0" w:color="000000"/>
              <w:right w:val="single" w:sz="4" w:space="0" w:color="000000"/>
            </w:tcBorders>
          </w:tcPr>
          <w:p w14:paraId="202567CD" w14:textId="77777777" w:rsidR="00305D8D" w:rsidRPr="00BA6EC3" w:rsidRDefault="00305D8D">
            <w:pPr>
              <w:ind w:left="1"/>
              <w:jc w:val="center"/>
            </w:pPr>
          </w:p>
          <w:p w14:paraId="560BD54D" w14:textId="77777777" w:rsidR="00305D8D" w:rsidRPr="00BA6EC3" w:rsidRDefault="00655E08">
            <w:pPr>
              <w:spacing w:line="239" w:lineRule="auto"/>
              <w:ind w:left="177" w:hanging="86"/>
            </w:pPr>
            <w:r w:rsidRPr="00BA6EC3">
              <w:t xml:space="preserve">Reader: </w:t>
            </w:r>
            <w:proofErr w:type="spellStart"/>
            <w:r w:rsidRPr="00BA6EC3">
              <w:t>Matthieu</w:t>
            </w:r>
            <w:proofErr w:type="spellEnd"/>
            <w:r w:rsidRPr="00BA6EC3">
              <w:t xml:space="preserve">, et al., (2013), Mission </w:t>
            </w:r>
          </w:p>
          <w:p w14:paraId="1F02BCCC" w14:textId="77777777" w:rsidR="00305D8D" w:rsidRPr="00BA6EC3" w:rsidRDefault="00655E08" w:rsidP="00322AA8">
            <w:pPr>
              <w:ind w:left="116" w:hanging="82"/>
            </w:pPr>
            <w:r w:rsidRPr="00BA6EC3">
              <w:t xml:space="preserve">Continues, Participant Satisfaction, </w:t>
            </w:r>
            <w:r w:rsidR="00322AA8" w:rsidRPr="00BA6EC3">
              <w:t>pp</w:t>
            </w:r>
            <w:r w:rsidRPr="00BA6EC3">
              <w:t xml:space="preserve">. 1-5. </w:t>
            </w:r>
          </w:p>
          <w:p w14:paraId="47119F12" w14:textId="77777777" w:rsidR="00322AA8" w:rsidRPr="00BA6EC3" w:rsidRDefault="00322AA8" w:rsidP="00322AA8">
            <w:pPr>
              <w:ind w:left="116" w:hanging="82"/>
            </w:pPr>
          </w:p>
          <w:p w14:paraId="0A1061E4" w14:textId="77777777" w:rsidR="00322AA8" w:rsidRPr="00BA6EC3" w:rsidRDefault="00322AA8" w:rsidP="00322AA8">
            <w:pPr>
              <w:spacing w:line="239" w:lineRule="auto"/>
              <w:jc w:val="center"/>
            </w:pPr>
            <w:r w:rsidRPr="00BA6EC3">
              <w:t xml:space="preserve">Reader: </w:t>
            </w:r>
            <w:proofErr w:type="spellStart"/>
            <w:r w:rsidRPr="00BA6EC3">
              <w:t>Matthieu</w:t>
            </w:r>
            <w:proofErr w:type="spellEnd"/>
            <w:r w:rsidRPr="00BA6EC3">
              <w:t xml:space="preserve">, et al., (2013), Impacts of </w:t>
            </w:r>
          </w:p>
          <w:p w14:paraId="31880DF8" w14:textId="7CC233C6" w:rsidR="00322AA8" w:rsidRPr="00BA6EC3" w:rsidRDefault="00FE796A" w:rsidP="00322AA8">
            <w:pPr>
              <w:spacing w:line="239" w:lineRule="auto"/>
              <w:jc w:val="center"/>
            </w:pPr>
            <w:r>
              <w:t>T</w:t>
            </w:r>
            <w:r w:rsidR="00322AA8" w:rsidRPr="00BA6EC3">
              <w:t xml:space="preserve">he Mission Continues, pp. 1-7. </w:t>
            </w:r>
          </w:p>
          <w:p w14:paraId="4B8CA807" w14:textId="77777777" w:rsidR="00322AA8" w:rsidRPr="00BA6EC3" w:rsidRDefault="00322AA8" w:rsidP="00322AA8">
            <w:pPr>
              <w:ind w:left="116" w:hanging="82"/>
            </w:pPr>
          </w:p>
        </w:tc>
        <w:tc>
          <w:tcPr>
            <w:tcW w:w="1921" w:type="dxa"/>
            <w:tcBorders>
              <w:top w:val="single" w:sz="4" w:space="0" w:color="000000"/>
              <w:left w:val="single" w:sz="4" w:space="0" w:color="000000"/>
              <w:bottom w:val="single" w:sz="4" w:space="0" w:color="000000"/>
              <w:right w:val="single" w:sz="4" w:space="0" w:color="000000"/>
            </w:tcBorders>
            <w:vAlign w:val="center"/>
          </w:tcPr>
          <w:p w14:paraId="37F256A7" w14:textId="6653ED83" w:rsidR="00305D8D" w:rsidRPr="004F5447" w:rsidRDefault="00305D8D" w:rsidP="0068338F">
            <w:pPr>
              <w:ind w:right="34"/>
              <w:jc w:val="center"/>
              <w:rPr>
                <w:color w:val="FF0000"/>
              </w:rPr>
            </w:pPr>
          </w:p>
        </w:tc>
      </w:tr>
      <w:tr w:rsidR="00BC1C6C" w:rsidRPr="00BA6EC3" w14:paraId="300FC012" w14:textId="77777777" w:rsidTr="00ED26ED">
        <w:tblPrEx>
          <w:tblCellMar>
            <w:right w:w="47" w:type="dxa"/>
          </w:tblCellMar>
        </w:tblPrEx>
        <w:trPr>
          <w:trHeight w:val="976"/>
        </w:trPr>
        <w:tc>
          <w:tcPr>
            <w:tcW w:w="2060" w:type="dxa"/>
            <w:tcBorders>
              <w:top w:val="single" w:sz="4" w:space="0" w:color="000000"/>
              <w:left w:val="single" w:sz="4" w:space="0" w:color="000000"/>
              <w:bottom w:val="single" w:sz="4" w:space="0" w:color="000000"/>
              <w:right w:val="single" w:sz="4" w:space="0" w:color="000000"/>
            </w:tcBorders>
          </w:tcPr>
          <w:p w14:paraId="17AE2563" w14:textId="77777777" w:rsidR="00BC1C6C" w:rsidRPr="00BA6EC3" w:rsidRDefault="00BC1C6C" w:rsidP="00BC1C6C">
            <w:pPr>
              <w:ind w:right="43"/>
              <w:jc w:val="center"/>
            </w:pPr>
            <w:r w:rsidRPr="00BA6EC3">
              <w:t xml:space="preserve">Wed 11/26 </w:t>
            </w:r>
          </w:p>
          <w:p w14:paraId="0EDCFA25" w14:textId="77777777" w:rsidR="00BC1C6C" w:rsidRPr="00BA6EC3" w:rsidRDefault="00BC1C6C" w:rsidP="00BC1C6C">
            <w:pPr>
              <w:ind w:right="46"/>
              <w:jc w:val="center"/>
            </w:pPr>
            <w:r w:rsidRPr="00BA6EC3">
              <w:rPr>
                <w:b/>
              </w:rPr>
              <w:t xml:space="preserve">No Class </w:t>
            </w:r>
          </w:p>
          <w:p w14:paraId="4E75133D" w14:textId="77777777" w:rsidR="00BC1C6C" w:rsidRPr="00BA6EC3" w:rsidRDefault="00BC1C6C" w:rsidP="00BC1C6C">
            <w:pPr>
              <w:jc w:val="center"/>
            </w:pPr>
            <w:r w:rsidRPr="00BA6EC3">
              <w:rPr>
                <w:b/>
              </w:rPr>
              <w:t>Thanksgiving</w:t>
            </w:r>
          </w:p>
        </w:tc>
        <w:tc>
          <w:tcPr>
            <w:tcW w:w="3866" w:type="dxa"/>
            <w:tcBorders>
              <w:top w:val="single" w:sz="4" w:space="0" w:color="000000"/>
              <w:left w:val="single" w:sz="4" w:space="0" w:color="000000"/>
              <w:bottom w:val="single" w:sz="4" w:space="0" w:color="000000"/>
              <w:right w:val="single" w:sz="4" w:space="0" w:color="000000"/>
            </w:tcBorders>
          </w:tcPr>
          <w:p w14:paraId="7C6FF508" w14:textId="77777777" w:rsidR="00BC1C6C" w:rsidRPr="00BA6EC3" w:rsidRDefault="00BC1C6C" w:rsidP="005A0F69">
            <w:pPr>
              <w:jc w:val="center"/>
            </w:pPr>
          </w:p>
        </w:tc>
        <w:tc>
          <w:tcPr>
            <w:tcW w:w="2257" w:type="dxa"/>
            <w:tcBorders>
              <w:top w:val="single" w:sz="4" w:space="0" w:color="000000"/>
              <w:left w:val="single" w:sz="4" w:space="0" w:color="000000"/>
              <w:bottom w:val="single" w:sz="4" w:space="0" w:color="000000"/>
              <w:right w:val="single" w:sz="4" w:space="0" w:color="000000"/>
            </w:tcBorders>
          </w:tcPr>
          <w:p w14:paraId="6E1826FE" w14:textId="77777777" w:rsidR="00BC1C6C" w:rsidRPr="00BA6EC3" w:rsidRDefault="00BC1C6C" w:rsidP="005A0F69">
            <w:pPr>
              <w:jc w:val="center"/>
            </w:pPr>
          </w:p>
        </w:tc>
        <w:tc>
          <w:tcPr>
            <w:tcW w:w="1921" w:type="dxa"/>
            <w:tcBorders>
              <w:top w:val="single" w:sz="4" w:space="0" w:color="000000"/>
              <w:left w:val="single" w:sz="4" w:space="0" w:color="000000"/>
              <w:bottom w:val="single" w:sz="4" w:space="0" w:color="000000"/>
              <w:right w:val="single" w:sz="4" w:space="0" w:color="000000"/>
            </w:tcBorders>
          </w:tcPr>
          <w:p w14:paraId="2F9CDE7A" w14:textId="77777777" w:rsidR="00BC1C6C" w:rsidRPr="00BA6EC3" w:rsidRDefault="00BC1C6C" w:rsidP="005A0F69">
            <w:pPr>
              <w:jc w:val="center"/>
            </w:pPr>
          </w:p>
        </w:tc>
      </w:tr>
      <w:tr w:rsidR="00305D8D" w:rsidRPr="00BA6EC3" w14:paraId="364CBF8C" w14:textId="77777777" w:rsidTr="00E15925">
        <w:tblPrEx>
          <w:tblCellMar>
            <w:right w:w="47" w:type="dxa"/>
          </w:tblCellMar>
        </w:tblPrEx>
        <w:trPr>
          <w:trHeight w:val="2698"/>
        </w:trPr>
        <w:tc>
          <w:tcPr>
            <w:tcW w:w="2060" w:type="dxa"/>
            <w:tcBorders>
              <w:top w:val="single" w:sz="4" w:space="0" w:color="000000"/>
              <w:left w:val="single" w:sz="4" w:space="0" w:color="000000"/>
              <w:bottom w:val="single" w:sz="4" w:space="0" w:color="000000"/>
              <w:right w:val="single" w:sz="4" w:space="0" w:color="000000"/>
            </w:tcBorders>
            <w:vAlign w:val="center"/>
          </w:tcPr>
          <w:p w14:paraId="6C8AD391" w14:textId="77777777" w:rsidR="00305D8D" w:rsidRPr="00BA6EC3" w:rsidRDefault="00BC1C6C">
            <w:pPr>
              <w:ind w:right="38"/>
              <w:jc w:val="center"/>
            </w:pPr>
            <w:r w:rsidRPr="00BA6EC3">
              <w:t>Mon 12/1</w:t>
            </w:r>
          </w:p>
        </w:tc>
        <w:tc>
          <w:tcPr>
            <w:tcW w:w="3866" w:type="dxa"/>
            <w:tcBorders>
              <w:top w:val="single" w:sz="4" w:space="0" w:color="000000"/>
              <w:left w:val="single" w:sz="4" w:space="0" w:color="000000"/>
              <w:bottom w:val="single" w:sz="4" w:space="0" w:color="000000"/>
              <w:right w:val="single" w:sz="4" w:space="0" w:color="000000"/>
            </w:tcBorders>
            <w:vAlign w:val="center"/>
          </w:tcPr>
          <w:p w14:paraId="24E34C13" w14:textId="77777777" w:rsidR="00305D8D" w:rsidRPr="00BA6EC3" w:rsidRDefault="00655E08">
            <w:pPr>
              <w:ind w:right="34"/>
              <w:jc w:val="center"/>
            </w:pPr>
            <w:r w:rsidRPr="00BA6EC3">
              <w:t xml:space="preserve">Getting Help </w:t>
            </w:r>
          </w:p>
          <w:p w14:paraId="3EEA4C0B" w14:textId="77777777" w:rsidR="00322AA8" w:rsidRPr="00BA6EC3" w:rsidRDefault="00322AA8">
            <w:pPr>
              <w:ind w:right="34"/>
              <w:jc w:val="center"/>
            </w:pPr>
          </w:p>
          <w:p w14:paraId="3D74255A" w14:textId="77777777" w:rsidR="00322AA8" w:rsidRPr="004D5833" w:rsidRDefault="00322AA8" w:rsidP="00322AA8">
            <w:pPr>
              <w:ind w:right="27"/>
              <w:jc w:val="center"/>
              <w:rPr>
                <w:i/>
              </w:rPr>
            </w:pPr>
            <w:r w:rsidRPr="004D5833">
              <w:rPr>
                <w:i/>
              </w:rPr>
              <w:t>Speakers:</w:t>
            </w:r>
          </w:p>
          <w:p w14:paraId="2BC9C1FE" w14:textId="77777777" w:rsidR="00305D8D" w:rsidRPr="004D5833" w:rsidRDefault="00322AA8">
            <w:pPr>
              <w:spacing w:after="1" w:line="239" w:lineRule="auto"/>
              <w:jc w:val="center"/>
              <w:rPr>
                <w:i/>
              </w:rPr>
            </w:pPr>
            <w:r w:rsidRPr="004D5833">
              <w:rPr>
                <w:i/>
              </w:rPr>
              <w:t xml:space="preserve">SJSU </w:t>
            </w:r>
            <w:r w:rsidR="00655E08" w:rsidRPr="004D5833">
              <w:rPr>
                <w:i/>
              </w:rPr>
              <w:t xml:space="preserve">Military and Veteran Student Services </w:t>
            </w:r>
          </w:p>
          <w:p w14:paraId="7756C9A2" w14:textId="77777777" w:rsidR="00305D8D" w:rsidRDefault="00655E08">
            <w:pPr>
              <w:ind w:right="30"/>
              <w:jc w:val="center"/>
            </w:pPr>
            <w:r w:rsidRPr="004D5833">
              <w:rPr>
                <w:i/>
              </w:rPr>
              <w:t>SJSU Counseling Center</w:t>
            </w:r>
            <w:r w:rsidRPr="00BA6EC3">
              <w:t xml:space="preserve"> </w:t>
            </w:r>
          </w:p>
          <w:p w14:paraId="7623EE02" w14:textId="57823BB8" w:rsidR="00146B52" w:rsidRPr="00146B52" w:rsidRDefault="00146B52">
            <w:pPr>
              <w:ind w:right="30"/>
              <w:jc w:val="center"/>
              <w:rPr>
                <w:i/>
              </w:rPr>
            </w:pPr>
            <w:bookmarkStart w:id="0" w:name="_GoBack"/>
            <w:r w:rsidRPr="00146B52">
              <w:rPr>
                <w:i/>
              </w:rPr>
              <w:t>Accessible Education Center</w:t>
            </w:r>
            <w:bookmarkEnd w:id="0"/>
          </w:p>
        </w:tc>
        <w:tc>
          <w:tcPr>
            <w:tcW w:w="2257" w:type="dxa"/>
            <w:tcBorders>
              <w:top w:val="single" w:sz="4" w:space="0" w:color="000000"/>
              <w:left w:val="single" w:sz="4" w:space="0" w:color="000000"/>
              <w:bottom w:val="single" w:sz="4" w:space="0" w:color="000000"/>
              <w:right w:val="single" w:sz="4" w:space="0" w:color="000000"/>
            </w:tcBorders>
          </w:tcPr>
          <w:p w14:paraId="5B6EC088" w14:textId="4149323C" w:rsidR="00305D8D" w:rsidRPr="00BA6EC3" w:rsidRDefault="00655E08">
            <w:pPr>
              <w:spacing w:line="239" w:lineRule="auto"/>
              <w:jc w:val="center"/>
            </w:pPr>
            <w:proofErr w:type="spellStart"/>
            <w:r w:rsidRPr="00BA6EC3">
              <w:t>Hoge</w:t>
            </w:r>
            <w:proofErr w:type="spellEnd"/>
            <w:r w:rsidRPr="00BA6EC3">
              <w:t>: Ch. 8</w:t>
            </w:r>
            <w:proofErr w:type="gramStart"/>
            <w:r w:rsidRPr="00BA6EC3">
              <w:t>,  ..</w:t>
            </w:r>
            <w:proofErr w:type="gramEnd"/>
            <w:r w:rsidRPr="00BA6EC3">
              <w:t>Mental Health Care, pp. 170</w:t>
            </w:r>
            <w:r w:rsidR="00FE796A">
              <w:t>-</w:t>
            </w:r>
            <w:r w:rsidRPr="00BA6EC3">
              <w:t xml:space="preserve">212. </w:t>
            </w:r>
          </w:p>
          <w:p w14:paraId="42DCFA59" w14:textId="77777777" w:rsidR="00305D8D" w:rsidRPr="00BA6EC3" w:rsidRDefault="00655E08">
            <w:pPr>
              <w:ind w:left="1"/>
              <w:jc w:val="center"/>
            </w:pPr>
            <w:r w:rsidRPr="00BA6EC3">
              <w:t xml:space="preserve"> </w:t>
            </w:r>
          </w:p>
          <w:p w14:paraId="327CF31D" w14:textId="77777777" w:rsidR="00305D8D" w:rsidRPr="00BA6EC3" w:rsidRDefault="00655E08">
            <w:pPr>
              <w:ind w:left="1"/>
              <w:jc w:val="center"/>
            </w:pPr>
            <w:r w:rsidRPr="00BA6EC3">
              <w:t xml:space="preserve"> </w:t>
            </w:r>
          </w:p>
          <w:p w14:paraId="7E875DA6" w14:textId="77777777" w:rsidR="00305D8D" w:rsidRPr="00BA6EC3" w:rsidRDefault="00655E08">
            <w:pPr>
              <w:ind w:right="51"/>
              <w:jc w:val="center"/>
            </w:pPr>
            <w:proofErr w:type="spellStart"/>
            <w:r w:rsidRPr="00BA6EC3">
              <w:t>Kivel</w:t>
            </w:r>
            <w:proofErr w:type="spellEnd"/>
            <w:r w:rsidRPr="00BA6EC3">
              <w:t xml:space="preserve">: Ch. 12-13. </w:t>
            </w:r>
          </w:p>
          <w:p w14:paraId="2A209966" w14:textId="77777777" w:rsidR="00305D8D" w:rsidRPr="00BA6EC3" w:rsidRDefault="00655E08">
            <w:pPr>
              <w:spacing w:line="239" w:lineRule="auto"/>
              <w:jc w:val="center"/>
            </w:pPr>
            <w:r w:rsidRPr="00BA6EC3">
              <w:t xml:space="preserve">Getting help for Ourselves, pp. 146- 155. </w:t>
            </w:r>
          </w:p>
          <w:p w14:paraId="3FA9ADB4" w14:textId="77777777" w:rsidR="00305D8D" w:rsidRPr="00BA6EC3" w:rsidRDefault="00655E08">
            <w:pPr>
              <w:ind w:left="1"/>
              <w:jc w:val="center"/>
            </w:pPr>
            <w:r w:rsidRPr="00BA6EC3">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14:paraId="6B79AF73" w14:textId="77777777" w:rsidR="00305D8D" w:rsidRPr="00BA6EC3" w:rsidRDefault="00655E08">
            <w:pPr>
              <w:ind w:left="10"/>
              <w:jc w:val="center"/>
            </w:pPr>
            <w:r w:rsidRPr="00BA6EC3">
              <w:rPr>
                <w:b/>
              </w:rPr>
              <w:t xml:space="preserve"> </w:t>
            </w:r>
          </w:p>
        </w:tc>
      </w:tr>
      <w:tr w:rsidR="00305D8D" w:rsidRPr="00BA6EC3" w14:paraId="1158194E" w14:textId="77777777" w:rsidTr="00E15925">
        <w:tblPrEx>
          <w:tblCellMar>
            <w:right w:w="47" w:type="dxa"/>
          </w:tblCellMar>
        </w:tblPrEx>
        <w:trPr>
          <w:trHeight w:val="1891"/>
        </w:trPr>
        <w:tc>
          <w:tcPr>
            <w:tcW w:w="2060" w:type="dxa"/>
            <w:tcBorders>
              <w:top w:val="single" w:sz="4" w:space="0" w:color="000000"/>
              <w:left w:val="single" w:sz="4" w:space="0" w:color="000000"/>
              <w:bottom w:val="single" w:sz="4" w:space="0" w:color="000000"/>
              <w:right w:val="single" w:sz="4" w:space="0" w:color="000000"/>
            </w:tcBorders>
            <w:vAlign w:val="center"/>
          </w:tcPr>
          <w:p w14:paraId="395D1F92" w14:textId="77777777" w:rsidR="00305D8D" w:rsidRPr="00BA6EC3" w:rsidRDefault="00BC1C6C">
            <w:pPr>
              <w:ind w:right="43"/>
              <w:jc w:val="center"/>
            </w:pPr>
            <w:r w:rsidRPr="00BA6EC3">
              <w:t>Wed 12/3</w:t>
            </w:r>
          </w:p>
        </w:tc>
        <w:tc>
          <w:tcPr>
            <w:tcW w:w="3866" w:type="dxa"/>
            <w:tcBorders>
              <w:top w:val="single" w:sz="4" w:space="0" w:color="000000"/>
              <w:left w:val="single" w:sz="4" w:space="0" w:color="000000"/>
              <w:bottom w:val="single" w:sz="4" w:space="0" w:color="000000"/>
              <w:right w:val="single" w:sz="4" w:space="0" w:color="000000"/>
            </w:tcBorders>
            <w:vAlign w:val="center"/>
          </w:tcPr>
          <w:p w14:paraId="44910958" w14:textId="77777777" w:rsidR="00305D8D" w:rsidRPr="00BA6EC3" w:rsidRDefault="00655E08">
            <w:pPr>
              <w:ind w:right="36"/>
              <w:jc w:val="center"/>
            </w:pPr>
            <w:r w:rsidRPr="00BA6EC3">
              <w:t xml:space="preserve">Violence in Society </w:t>
            </w:r>
          </w:p>
        </w:tc>
        <w:tc>
          <w:tcPr>
            <w:tcW w:w="2257" w:type="dxa"/>
            <w:tcBorders>
              <w:top w:val="single" w:sz="4" w:space="0" w:color="000000"/>
              <w:left w:val="single" w:sz="4" w:space="0" w:color="000000"/>
              <w:bottom w:val="single" w:sz="4" w:space="0" w:color="000000"/>
              <w:right w:val="single" w:sz="4" w:space="0" w:color="000000"/>
            </w:tcBorders>
          </w:tcPr>
          <w:p w14:paraId="0B203EA0" w14:textId="77777777" w:rsidR="00305D8D" w:rsidRPr="00BA6EC3" w:rsidRDefault="00655E08">
            <w:pPr>
              <w:spacing w:after="1" w:line="241" w:lineRule="auto"/>
              <w:jc w:val="center"/>
            </w:pPr>
            <w:proofErr w:type="spellStart"/>
            <w:r w:rsidRPr="00BA6EC3">
              <w:t>Kivel</w:t>
            </w:r>
            <w:proofErr w:type="spellEnd"/>
            <w:r w:rsidRPr="00BA6EC3">
              <w:t xml:space="preserve">: Ch. 4, Coming to Understand Men, pp. </w:t>
            </w:r>
          </w:p>
          <w:p w14:paraId="6F0F48CE" w14:textId="77777777" w:rsidR="00305D8D" w:rsidRPr="00BA6EC3" w:rsidRDefault="00655E08">
            <w:pPr>
              <w:ind w:right="51"/>
              <w:jc w:val="center"/>
            </w:pPr>
            <w:r w:rsidRPr="00BA6EC3">
              <w:t xml:space="preserve">67-75. </w:t>
            </w:r>
          </w:p>
          <w:p w14:paraId="3868E805" w14:textId="77777777" w:rsidR="00305D8D" w:rsidRPr="00BA6EC3" w:rsidRDefault="00655E08">
            <w:pPr>
              <w:ind w:left="49"/>
              <w:jc w:val="center"/>
            </w:pPr>
            <w:r w:rsidRPr="00BA6EC3">
              <w:t xml:space="preserve">  </w:t>
            </w:r>
          </w:p>
          <w:p w14:paraId="2B99D1EC" w14:textId="77777777" w:rsidR="00305D8D" w:rsidRPr="00BA6EC3" w:rsidRDefault="00655E08">
            <w:pPr>
              <w:spacing w:line="239" w:lineRule="auto"/>
              <w:jc w:val="center"/>
            </w:pPr>
            <w:r w:rsidRPr="00BA6EC3">
              <w:t xml:space="preserve">Reader: Grossman: A Virus of Violence, pp. </w:t>
            </w:r>
          </w:p>
          <w:p w14:paraId="471716DD" w14:textId="77777777" w:rsidR="00305D8D" w:rsidRPr="00BA6EC3" w:rsidRDefault="00655E08">
            <w:pPr>
              <w:ind w:right="51"/>
              <w:jc w:val="center"/>
            </w:pPr>
            <w:r w:rsidRPr="00BA6EC3">
              <w:t xml:space="preserve">304-336. </w:t>
            </w:r>
          </w:p>
        </w:tc>
        <w:tc>
          <w:tcPr>
            <w:tcW w:w="1921" w:type="dxa"/>
            <w:tcBorders>
              <w:top w:val="single" w:sz="4" w:space="0" w:color="000000"/>
              <w:left w:val="single" w:sz="4" w:space="0" w:color="000000"/>
              <w:bottom w:val="single" w:sz="4" w:space="0" w:color="000000"/>
              <w:right w:val="single" w:sz="4" w:space="0" w:color="000000"/>
            </w:tcBorders>
            <w:vAlign w:val="center"/>
          </w:tcPr>
          <w:p w14:paraId="5BD4E4BD" w14:textId="79CD83B5" w:rsidR="00305D8D" w:rsidRPr="004F5447" w:rsidRDefault="00305D8D">
            <w:pPr>
              <w:ind w:left="10"/>
              <w:jc w:val="center"/>
              <w:rPr>
                <w:color w:val="FF0000"/>
              </w:rPr>
            </w:pPr>
          </w:p>
        </w:tc>
      </w:tr>
      <w:tr w:rsidR="00ED26ED" w:rsidRPr="00BA6EC3" w14:paraId="134D2EE9" w14:textId="77777777" w:rsidTr="00ED26ED">
        <w:tblPrEx>
          <w:tblCellMar>
            <w:right w:w="47" w:type="dxa"/>
          </w:tblCellMar>
        </w:tblPrEx>
        <w:trPr>
          <w:trHeight w:val="1156"/>
        </w:trPr>
        <w:tc>
          <w:tcPr>
            <w:tcW w:w="2060" w:type="dxa"/>
            <w:tcBorders>
              <w:top w:val="single" w:sz="4" w:space="0" w:color="000000"/>
              <w:left w:val="single" w:sz="4" w:space="0" w:color="000000"/>
              <w:bottom w:val="single" w:sz="4" w:space="0" w:color="000000"/>
              <w:right w:val="single" w:sz="4" w:space="0" w:color="000000"/>
            </w:tcBorders>
            <w:vAlign w:val="center"/>
          </w:tcPr>
          <w:p w14:paraId="268CCFB4" w14:textId="13431D10" w:rsidR="00ED26ED" w:rsidRPr="00BA6EC3" w:rsidRDefault="00ED26ED" w:rsidP="00BA6EC3">
            <w:pPr>
              <w:ind w:right="48"/>
              <w:jc w:val="center"/>
              <w:rPr>
                <w:b/>
              </w:rPr>
            </w:pPr>
            <w:r w:rsidRPr="00BA6EC3">
              <w:t>Mon 12/8</w:t>
            </w:r>
          </w:p>
        </w:tc>
        <w:tc>
          <w:tcPr>
            <w:tcW w:w="3866" w:type="dxa"/>
            <w:tcBorders>
              <w:top w:val="single" w:sz="4" w:space="0" w:color="000000"/>
              <w:left w:val="single" w:sz="4" w:space="0" w:color="000000"/>
              <w:bottom w:val="single" w:sz="4" w:space="0" w:color="000000"/>
              <w:right w:val="single" w:sz="4" w:space="0" w:color="000000"/>
            </w:tcBorders>
            <w:vAlign w:val="center"/>
          </w:tcPr>
          <w:p w14:paraId="0308E4AA" w14:textId="10BE9B06" w:rsidR="00ED26ED" w:rsidRPr="00BA6EC3" w:rsidRDefault="00ED26ED" w:rsidP="00BA6EC3">
            <w:pPr>
              <w:ind w:right="34"/>
              <w:jc w:val="center"/>
              <w:rPr>
                <w:b/>
              </w:rPr>
            </w:pPr>
            <w:r w:rsidRPr="00BA6EC3">
              <w:t>Bringing it All Together</w:t>
            </w:r>
          </w:p>
        </w:tc>
        <w:tc>
          <w:tcPr>
            <w:tcW w:w="2257" w:type="dxa"/>
            <w:tcBorders>
              <w:top w:val="single" w:sz="4" w:space="0" w:color="000000"/>
              <w:left w:val="single" w:sz="4" w:space="0" w:color="000000"/>
              <w:bottom w:val="single" w:sz="4" w:space="0" w:color="000000"/>
              <w:right w:val="single" w:sz="4" w:space="0" w:color="000000"/>
            </w:tcBorders>
          </w:tcPr>
          <w:p w14:paraId="77DA7B94" w14:textId="77777777" w:rsidR="00ED26ED" w:rsidRPr="00BA6EC3" w:rsidRDefault="00ED26ED" w:rsidP="00900696">
            <w:pPr>
              <w:ind w:right="720"/>
              <w:jc w:val="center"/>
            </w:pPr>
          </w:p>
          <w:p w14:paraId="0739110C" w14:textId="13C3D361" w:rsidR="00ED26ED" w:rsidRPr="00BA6EC3" w:rsidRDefault="00ED26ED" w:rsidP="00900696">
            <w:pPr>
              <w:ind w:right="49"/>
              <w:jc w:val="center"/>
              <w:rPr>
                <w:b/>
              </w:rPr>
            </w:pPr>
            <w:proofErr w:type="spellStart"/>
            <w:r w:rsidRPr="00BA6EC3">
              <w:t>Hoge</w:t>
            </w:r>
            <w:proofErr w:type="spellEnd"/>
            <w:r w:rsidRPr="00BA6EC3">
              <w:t xml:space="preserve">: Chapter 11, The “V”s, </w:t>
            </w:r>
            <w:proofErr w:type="gramStart"/>
            <w:r w:rsidRPr="00BA6EC3">
              <w:t>pp</w:t>
            </w:r>
            <w:proofErr w:type="gramEnd"/>
            <w:r w:rsidRPr="00BA6EC3">
              <w:t>. 273-277.</w:t>
            </w:r>
          </w:p>
        </w:tc>
        <w:tc>
          <w:tcPr>
            <w:tcW w:w="1921" w:type="dxa"/>
            <w:tcBorders>
              <w:top w:val="single" w:sz="4" w:space="0" w:color="000000"/>
              <w:left w:val="single" w:sz="4" w:space="0" w:color="000000"/>
              <w:bottom w:val="single" w:sz="4" w:space="0" w:color="000000"/>
              <w:right w:val="single" w:sz="4" w:space="0" w:color="000000"/>
            </w:tcBorders>
          </w:tcPr>
          <w:p w14:paraId="334FB12F" w14:textId="77777777" w:rsidR="00ED26ED" w:rsidRPr="00BA6EC3" w:rsidRDefault="00ED26ED" w:rsidP="00BA6EC3">
            <w:pPr>
              <w:ind w:right="39"/>
              <w:jc w:val="center"/>
              <w:rPr>
                <w:b/>
              </w:rPr>
            </w:pPr>
          </w:p>
        </w:tc>
      </w:tr>
      <w:tr w:rsidR="00900696" w:rsidRPr="00BA6EC3" w14:paraId="1B6F254C" w14:textId="77777777" w:rsidTr="00104BBE">
        <w:tblPrEx>
          <w:tblCellMar>
            <w:right w:w="47" w:type="dxa"/>
          </w:tblCellMar>
        </w:tblPrEx>
        <w:trPr>
          <w:trHeight w:val="2011"/>
        </w:trPr>
        <w:tc>
          <w:tcPr>
            <w:tcW w:w="2060" w:type="dxa"/>
            <w:tcBorders>
              <w:top w:val="single" w:sz="4" w:space="0" w:color="000000"/>
              <w:left w:val="single" w:sz="4" w:space="0" w:color="000000"/>
              <w:bottom w:val="single" w:sz="4" w:space="0" w:color="000000"/>
              <w:right w:val="single" w:sz="4" w:space="0" w:color="000000"/>
            </w:tcBorders>
            <w:vAlign w:val="center"/>
          </w:tcPr>
          <w:p w14:paraId="72F43643" w14:textId="77777777" w:rsidR="00900696" w:rsidRPr="00BA6EC3" w:rsidRDefault="00900696" w:rsidP="00104BBE">
            <w:pPr>
              <w:ind w:right="48"/>
              <w:jc w:val="center"/>
            </w:pPr>
            <w:r w:rsidRPr="00BA6EC3">
              <w:rPr>
                <w:b/>
              </w:rPr>
              <w:lastRenderedPageBreak/>
              <w:t xml:space="preserve">Week/Class </w:t>
            </w:r>
          </w:p>
        </w:tc>
        <w:tc>
          <w:tcPr>
            <w:tcW w:w="3866" w:type="dxa"/>
            <w:tcBorders>
              <w:top w:val="single" w:sz="4" w:space="0" w:color="000000"/>
              <w:left w:val="single" w:sz="4" w:space="0" w:color="000000"/>
              <w:bottom w:val="single" w:sz="4" w:space="0" w:color="000000"/>
              <w:right w:val="single" w:sz="4" w:space="0" w:color="000000"/>
            </w:tcBorders>
            <w:vAlign w:val="center"/>
          </w:tcPr>
          <w:p w14:paraId="1DD28FD1" w14:textId="77777777" w:rsidR="00900696" w:rsidRPr="00BA6EC3" w:rsidRDefault="00900696" w:rsidP="00104BBE">
            <w:pPr>
              <w:ind w:right="34"/>
              <w:jc w:val="center"/>
            </w:pPr>
            <w:r w:rsidRPr="00BA6EC3">
              <w:rPr>
                <w:b/>
              </w:rPr>
              <w:t xml:space="preserve">Topic </w:t>
            </w:r>
          </w:p>
        </w:tc>
        <w:tc>
          <w:tcPr>
            <w:tcW w:w="2257" w:type="dxa"/>
            <w:tcBorders>
              <w:top w:val="single" w:sz="4" w:space="0" w:color="000000"/>
              <w:left w:val="single" w:sz="4" w:space="0" w:color="000000"/>
              <w:bottom w:val="single" w:sz="4" w:space="0" w:color="000000"/>
              <w:right w:val="single" w:sz="4" w:space="0" w:color="000000"/>
            </w:tcBorders>
            <w:vAlign w:val="center"/>
          </w:tcPr>
          <w:p w14:paraId="31E418EC" w14:textId="77777777" w:rsidR="00900696" w:rsidRPr="00BA6EC3" w:rsidRDefault="00900696" w:rsidP="00104BBE">
            <w:pPr>
              <w:ind w:right="49"/>
              <w:jc w:val="center"/>
            </w:pPr>
            <w:r w:rsidRPr="00BA6EC3">
              <w:rPr>
                <w:b/>
              </w:rPr>
              <w:t xml:space="preserve">Reading Due </w:t>
            </w:r>
          </w:p>
        </w:tc>
        <w:tc>
          <w:tcPr>
            <w:tcW w:w="1921" w:type="dxa"/>
            <w:tcBorders>
              <w:top w:val="single" w:sz="4" w:space="0" w:color="000000"/>
              <w:left w:val="single" w:sz="4" w:space="0" w:color="000000"/>
              <w:bottom w:val="single" w:sz="4" w:space="0" w:color="000000"/>
              <w:right w:val="single" w:sz="4" w:space="0" w:color="000000"/>
            </w:tcBorders>
            <w:vAlign w:val="center"/>
          </w:tcPr>
          <w:p w14:paraId="169CE0F7" w14:textId="77777777" w:rsidR="00900696" w:rsidRPr="00BA6EC3" w:rsidRDefault="00900696" w:rsidP="00104BBE">
            <w:pPr>
              <w:ind w:right="39"/>
              <w:jc w:val="center"/>
            </w:pPr>
            <w:r w:rsidRPr="00BA6EC3">
              <w:rPr>
                <w:b/>
              </w:rPr>
              <w:t xml:space="preserve">Evaluation Due </w:t>
            </w:r>
          </w:p>
        </w:tc>
      </w:tr>
      <w:tr w:rsidR="00322AA8" w:rsidRPr="00BA6EC3" w14:paraId="3C4FF354" w14:textId="77777777" w:rsidTr="00E15925">
        <w:tblPrEx>
          <w:tblCellMar>
            <w:right w:w="47" w:type="dxa"/>
          </w:tblCellMar>
        </w:tblPrEx>
        <w:trPr>
          <w:trHeight w:val="1156"/>
        </w:trPr>
        <w:tc>
          <w:tcPr>
            <w:tcW w:w="2060" w:type="dxa"/>
            <w:tcBorders>
              <w:top w:val="single" w:sz="4" w:space="0" w:color="000000"/>
              <w:left w:val="single" w:sz="4" w:space="0" w:color="000000"/>
              <w:bottom w:val="single" w:sz="4" w:space="0" w:color="000000"/>
              <w:right w:val="single" w:sz="4" w:space="0" w:color="000000"/>
            </w:tcBorders>
            <w:vAlign w:val="center"/>
          </w:tcPr>
          <w:p w14:paraId="4FDCCF89" w14:textId="77777777" w:rsidR="00322AA8" w:rsidRPr="00BA6EC3" w:rsidRDefault="00322AA8">
            <w:pPr>
              <w:ind w:right="43"/>
              <w:jc w:val="center"/>
            </w:pPr>
            <w:r w:rsidRPr="00BA6EC3">
              <w:t>Wed 12/10</w:t>
            </w:r>
          </w:p>
        </w:tc>
        <w:tc>
          <w:tcPr>
            <w:tcW w:w="3866" w:type="dxa"/>
            <w:tcBorders>
              <w:top w:val="single" w:sz="4" w:space="0" w:color="000000"/>
              <w:left w:val="single" w:sz="4" w:space="0" w:color="000000"/>
              <w:bottom w:val="single" w:sz="4" w:space="0" w:color="000000"/>
              <w:right w:val="single" w:sz="4" w:space="0" w:color="000000"/>
            </w:tcBorders>
            <w:vAlign w:val="center"/>
          </w:tcPr>
          <w:p w14:paraId="6512AC82" w14:textId="77777777" w:rsidR="00322AA8" w:rsidRPr="00BA6EC3" w:rsidRDefault="00322AA8" w:rsidP="006B24CC">
            <w:pPr>
              <w:ind w:right="35"/>
              <w:jc w:val="center"/>
            </w:pPr>
            <w:r w:rsidRPr="00BA6EC3">
              <w:t xml:space="preserve">Conclusion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1870ED17" w14:textId="77777777" w:rsidR="00322AA8" w:rsidRPr="00BA6EC3" w:rsidRDefault="00322AA8" w:rsidP="006B24CC">
            <w:pPr>
              <w:jc w:val="center"/>
            </w:pPr>
            <w:proofErr w:type="spellStart"/>
            <w:r w:rsidRPr="00BA6EC3">
              <w:t>Kivel</w:t>
            </w:r>
            <w:proofErr w:type="spellEnd"/>
            <w:r w:rsidRPr="00BA6EC3">
              <w:t xml:space="preserve">: Conclusion, pp. 243-244. </w:t>
            </w:r>
          </w:p>
        </w:tc>
        <w:tc>
          <w:tcPr>
            <w:tcW w:w="1921" w:type="dxa"/>
            <w:tcBorders>
              <w:top w:val="single" w:sz="4" w:space="0" w:color="000000"/>
              <w:left w:val="single" w:sz="4" w:space="0" w:color="000000"/>
              <w:bottom w:val="single" w:sz="4" w:space="0" w:color="000000"/>
              <w:right w:val="single" w:sz="4" w:space="0" w:color="000000"/>
            </w:tcBorders>
            <w:vAlign w:val="center"/>
          </w:tcPr>
          <w:p w14:paraId="3F445A7B" w14:textId="0D005DBF" w:rsidR="00322AA8" w:rsidRPr="004F5447" w:rsidRDefault="00322AA8" w:rsidP="0026746C">
            <w:pPr>
              <w:ind w:left="10"/>
              <w:jc w:val="center"/>
              <w:rPr>
                <w:color w:val="FF0000"/>
              </w:rPr>
            </w:pPr>
            <w:r w:rsidRPr="004F5447">
              <w:rPr>
                <w:rFonts w:ascii="Times New Roman" w:hAnsi="Times New Roman"/>
                <w:color w:val="FF0000"/>
              </w:rPr>
              <w:t>Integration # 4 Due</w:t>
            </w:r>
          </w:p>
        </w:tc>
      </w:tr>
      <w:tr w:rsidR="00305D8D" w:rsidRPr="00BA6EC3" w14:paraId="0778361C" w14:textId="77777777" w:rsidTr="00E15925">
        <w:tblPrEx>
          <w:tblCellMar>
            <w:right w:w="47" w:type="dxa"/>
          </w:tblCellMar>
        </w:tblPrEx>
        <w:trPr>
          <w:trHeight w:val="1453"/>
        </w:trPr>
        <w:tc>
          <w:tcPr>
            <w:tcW w:w="2060" w:type="dxa"/>
            <w:tcBorders>
              <w:top w:val="single" w:sz="4" w:space="0" w:color="000000"/>
              <w:left w:val="single" w:sz="4" w:space="0" w:color="000000"/>
              <w:bottom w:val="single" w:sz="4" w:space="0" w:color="000000"/>
              <w:right w:val="single" w:sz="4" w:space="0" w:color="000000"/>
            </w:tcBorders>
          </w:tcPr>
          <w:p w14:paraId="6236C4C4" w14:textId="77777777" w:rsidR="00305D8D" w:rsidRPr="0026746C" w:rsidRDefault="00655E08">
            <w:pPr>
              <w:ind w:right="38"/>
              <w:jc w:val="center"/>
              <w:rPr>
                <w:color w:val="auto"/>
              </w:rPr>
            </w:pPr>
            <w:r w:rsidRPr="0026746C">
              <w:rPr>
                <w:color w:val="auto"/>
              </w:rPr>
              <w:t xml:space="preserve">Final Day Event </w:t>
            </w:r>
          </w:p>
          <w:p w14:paraId="6A277894" w14:textId="77777777" w:rsidR="00305D8D" w:rsidRPr="003D7909" w:rsidRDefault="00296C36">
            <w:pPr>
              <w:ind w:right="43"/>
              <w:jc w:val="center"/>
              <w:rPr>
                <w:color w:val="0000FF"/>
              </w:rPr>
            </w:pPr>
            <w:r w:rsidRPr="003D7909">
              <w:rPr>
                <w:color w:val="0000FF"/>
              </w:rPr>
              <w:t>12</w:t>
            </w:r>
            <w:r w:rsidR="00655E08" w:rsidRPr="003D7909">
              <w:rPr>
                <w:color w:val="0000FF"/>
              </w:rPr>
              <w:t xml:space="preserve">/ 16 </w:t>
            </w:r>
          </w:p>
          <w:p w14:paraId="0749BCC1" w14:textId="77777777" w:rsidR="00305D8D" w:rsidRPr="00BA6EC3" w:rsidRDefault="00296C36">
            <w:pPr>
              <w:ind w:right="45"/>
              <w:jc w:val="center"/>
            </w:pPr>
            <w:r w:rsidRPr="003D7909">
              <w:rPr>
                <w:color w:val="0000FF"/>
              </w:rPr>
              <w:t>8:00</w:t>
            </w:r>
            <w:r w:rsidR="00655E08" w:rsidRPr="003D7909">
              <w:rPr>
                <w:color w:val="0000FF"/>
              </w:rPr>
              <w:t>-9:30 am</w:t>
            </w:r>
            <w:r w:rsidR="00655E08" w:rsidRPr="00BA6EC3">
              <w:t xml:space="preserve"> </w:t>
            </w:r>
          </w:p>
        </w:tc>
        <w:tc>
          <w:tcPr>
            <w:tcW w:w="3866" w:type="dxa"/>
            <w:tcBorders>
              <w:top w:val="single" w:sz="4" w:space="0" w:color="000000"/>
              <w:left w:val="single" w:sz="4" w:space="0" w:color="000000"/>
              <w:bottom w:val="single" w:sz="4" w:space="0" w:color="000000"/>
              <w:right w:val="single" w:sz="4" w:space="0" w:color="000000"/>
            </w:tcBorders>
            <w:vAlign w:val="center"/>
          </w:tcPr>
          <w:p w14:paraId="32DAFCAC" w14:textId="77777777" w:rsidR="00305D8D" w:rsidRPr="00BA6EC3" w:rsidRDefault="00655E08">
            <w:pPr>
              <w:ind w:right="31"/>
              <w:jc w:val="center"/>
            </w:pPr>
            <w:r w:rsidRPr="00BA6EC3">
              <w:t xml:space="preserve">Warriors at Home Community </w:t>
            </w:r>
          </w:p>
          <w:p w14:paraId="161C340B" w14:textId="77777777" w:rsidR="00305D8D" w:rsidRPr="00BA6EC3" w:rsidRDefault="00655E08">
            <w:pPr>
              <w:ind w:right="36"/>
              <w:jc w:val="center"/>
            </w:pPr>
            <w:r w:rsidRPr="00BA6EC3">
              <w:t xml:space="preserve">Forum </w:t>
            </w:r>
          </w:p>
        </w:tc>
        <w:tc>
          <w:tcPr>
            <w:tcW w:w="2257" w:type="dxa"/>
            <w:tcBorders>
              <w:top w:val="single" w:sz="4" w:space="0" w:color="000000"/>
              <w:left w:val="single" w:sz="4" w:space="0" w:color="000000"/>
              <w:bottom w:val="single" w:sz="4" w:space="0" w:color="000000"/>
              <w:right w:val="single" w:sz="4" w:space="0" w:color="000000"/>
            </w:tcBorders>
            <w:vAlign w:val="center"/>
          </w:tcPr>
          <w:p w14:paraId="53055081" w14:textId="77777777" w:rsidR="00305D8D" w:rsidRPr="00BA6EC3" w:rsidRDefault="00655E08">
            <w:pPr>
              <w:ind w:left="1"/>
              <w:jc w:val="center"/>
            </w:pPr>
            <w:r w:rsidRPr="00BA6EC3">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14:paraId="0DEE3BC9" w14:textId="77777777" w:rsidR="00305D8D" w:rsidRPr="0026746C" w:rsidRDefault="00655E08">
            <w:pPr>
              <w:ind w:right="40"/>
              <w:jc w:val="center"/>
              <w:rPr>
                <w:color w:val="FF0000"/>
              </w:rPr>
            </w:pPr>
            <w:r w:rsidRPr="0026746C">
              <w:rPr>
                <w:color w:val="FF0000"/>
              </w:rPr>
              <w:t xml:space="preserve">Final Poster Due </w:t>
            </w:r>
          </w:p>
        </w:tc>
      </w:tr>
    </w:tbl>
    <w:p w14:paraId="0E59C2B3" w14:textId="77777777" w:rsidR="009742F3" w:rsidRDefault="009742F3">
      <w:pPr>
        <w:spacing w:after="0"/>
        <w:ind w:left="4968"/>
        <w:jc w:val="both"/>
      </w:pPr>
    </w:p>
    <w:p w14:paraId="1C3B903D" w14:textId="77777777" w:rsidR="009742F3" w:rsidRDefault="009742F3">
      <w:r>
        <w:br w:type="page"/>
      </w:r>
    </w:p>
    <w:p w14:paraId="3419295C" w14:textId="77777777" w:rsidR="009742F3" w:rsidRPr="00CC5A81" w:rsidRDefault="009742F3" w:rsidP="009742F3">
      <w:pPr>
        <w:spacing w:line="240" w:lineRule="auto"/>
        <w:jc w:val="right"/>
        <w:rPr>
          <w:rFonts w:ascii="Times New Roman" w:hAnsi="Times New Roman"/>
        </w:rPr>
      </w:pPr>
      <w:r w:rsidRPr="00CC5A81">
        <w:rPr>
          <w:rFonts w:ascii="Times New Roman" w:hAnsi="Times New Roman"/>
        </w:rPr>
        <w:lastRenderedPageBreak/>
        <w:t>1</w:t>
      </w:r>
    </w:p>
    <w:p w14:paraId="445486EA" w14:textId="77777777" w:rsidR="009742F3" w:rsidRPr="00CC5A81" w:rsidRDefault="009742F3" w:rsidP="009742F3">
      <w:pPr>
        <w:spacing w:line="240" w:lineRule="auto"/>
        <w:jc w:val="center"/>
        <w:rPr>
          <w:rFonts w:ascii="Times New Roman" w:hAnsi="Times New Roman"/>
        </w:rPr>
      </w:pPr>
    </w:p>
    <w:p w14:paraId="79C88656" w14:textId="77777777" w:rsidR="009742F3" w:rsidRPr="00CC5A81" w:rsidRDefault="009742F3" w:rsidP="009742F3">
      <w:pPr>
        <w:spacing w:line="240" w:lineRule="auto"/>
        <w:jc w:val="center"/>
        <w:rPr>
          <w:rFonts w:ascii="Times New Roman" w:hAnsi="Times New Roman"/>
        </w:rPr>
      </w:pPr>
      <w:r w:rsidRPr="00CC5A81">
        <w:rPr>
          <w:rFonts w:ascii="Times New Roman" w:hAnsi="Times New Roman"/>
        </w:rPr>
        <w:t>Reference</w:t>
      </w:r>
      <w:r>
        <w:rPr>
          <w:rFonts w:ascii="Times New Roman" w:hAnsi="Times New Roman"/>
        </w:rPr>
        <w:t xml:space="preserve"> List For Course Reader</w:t>
      </w:r>
    </w:p>
    <w:p w14:paraId="1CD68E73" w14:textId="77777777" w:rsidR="009742F3" w:rsidRPr="00CC5A81" w:rsidRDefault="009742F3" w:rsidP="009742F3">
      <w:pPr>
        <w:tabs>
          <w:tab w:val="left" w:pos="720"/>
        </w:tabs>
        <w:spacing w:line="240" w:lineRule="auto"/>
        <w:ind w:left="720" w:hanging="720"/>
        <w:rPr>
          <w:rFonts w:ascii="Times New Roman" w:hAnsi="Times New Roman"/>
        </w:rPr>
      </w:pPr>
    </w:p>
    <w:p w14:paraId="66BE3DA0" w14:textId="29965BAD" w:rsidR="009742F3" w:rsidRPr="009742F3" w:rsidRDefault="009742F3" w:rsidP="009742F3">
      <w:pPr>
        <w:tabs>
          <w:tab w:val="left" w:pos="720"/>
          <w:tab w:val="left" w:pos="810"/>
        </w:tabs>
        <w:spacing w:line="240" w:lineRule="auto"/>
        <w:ind w:left="720" w:hanging="720"/>
        <w:rPr>
          <w:rFonts w:ascii="Times New Roman" w:hAnsi="Times New Roman"/>
        </w:rPr>
      </w:pPr>
      <w:r w:rsidRPr="00CC5A81">
        <w:rPr>
          <w:rFonts w:ascii="Times New Roman" w:hAnsi="Times New Roman"/>
        </w:rPr>
        <w:t xml:space="preserve">Carlson, B., </w:t>
      </w:r>
      <w:proofErr w:type="spellStart"/>
      <w:r w:rsidRPr="00CC5A81">
        <w:rPr>
          <w:rFonts w:ascii="Times New Roman" w:hAnsi="Times New Roman"/>
        </w:rPr>
        <w:t>Stromwall</w:t>
      </w:r>
      <w:proofErr w:type="spellEnd"/>
      <w:r w:rsidRPr="00CC5A81">
        <w:rPr>
          <w:rFonts w:ascii="Times New Roman" w:hAnsi="Times New Roman"/>
        </w:rPr>
        <w:t>, L.</w:t>
      </w:r>
      <w:r>
        <w:rPr>
          <w:rFonts w:ascii="Times New Roman" w:hAnsi="Times New Roman"/>
        </w:rPr>
        <w:t xml:space="preserve"> K.</w:t>
      </w:r>
      <w:r w:rsidRPr="00CC5A81">
        <w:rPr>
          <w:rFonts w:ascii="Times New Roman" w:hAnsi="Times New Roman"/>
        </w:rPr>
        <w:t xml:space="preserve">, &amp; </w:t>
      </w:r>
      <w:proofErr w:type="spellStart"/>
      <w:r w:rsidRPr="00CC5A81">
        <w:rPr>
          <w:rFonts w:ascii="Times New Roman" w:hAnsi="Times New Roman"/>
        </w:rPr>
        <w:t>Lietz</w:t>
      </w:r>
      <w:proofErr w:type="spellEnd"/>
      <w:r w:rsidRPr="00CC5A81">
        <w:rPr>
          <w:rFonts w:ascii="Times New Roman" w:hAnsi="Times New Roman"/>
        </w:rPr>
        <w:t>, C.</w:t>
      </w:r>
      <w:r>
        <w:rPr>
          <w:rFonts w:ascii="Times New Roman" w:hAnsi="Times New Roman"/>
        </w:rPr>
        <w:t xml:space="preserve"> A.</w:t>
      </w:r>
      <w:r w:rsidRPr="00CC5A81">
        <w:rPr>
          <w:rFonts w:ascii="Times New Roman" w:hAnsi="Times New Roman"/>
        </w:rPr>
        <w:t xml:space="preserve"> (2013). Mental issues in recently returning women veterans:</w:t>
      </w:r>
      <w:r>
        <w:rPr>
          <w:rFonts w:ascii="Times New Roman" w:hAnsi="Times New Roman"/>
        </w:rPr>
        <w:t xml:space="preserve"> </w:t>
      </w:r>
      <w:r w:rsidRPr="00CC5A81">
        <w:rPr>
          <w:rFonts w:ascii="Times New Roman" w:hAnsi="Times New Roman"/>
        </w:rPr>
        <w:t xml:space="preserve">Implications for practice: </w:t>
      </w:r>
      <w:r w:rsidRPr="00CC5A81">
        <w:rPr>
          <w:rFonts w:ascii="Times New Roman" w:hAnsi="Times New Roman" w:cs="Helvetica"/>
          <w:i/>
          <w:bdr w:val="none" w:sz="0" w:space="0" w:color="auto" w:frame="1"/>
        </w:rPr>
        <w:t>Social Work</w:t>
      </w:r>
      <w:r w:rsidRPr="00CC5A81">
        <w:rPr>
          <w:rFonts w:ascii="Times New Roman" w:hAnsi="Times New Roman" w:cs="Helvetica"/>
          <w:bdr w:val="none" w:sz="0" w:space="0" w:color="auto" w:frame="1"/>
        </w:rPr>
        <w:t>,</w:t>
      </w:r>
      <w:r w:rsidRPr="00CC5A81">
        <w:rPr>
          <w:rFonts w:ascii="Times New Roman" w:hAnsi="Times New Roman" w:cs="Helvetica"/>
          <w:color w:val="333333"/>
        </w:rPr>
        <w:t xml:space="preserve"> </w:t>
      </w:r>
      <w:r w:rsidRPr="00CC5A81">
        <w:rPr>
          <w:rFonts w:ascii="Times New Roman" w:hAnsi="Times New Roman" w:cs="Helvetica"/>
          <w:i/>
          <w:color w:val="333333"/>
        </w:rPr>
        <w:t>58(2),</w:t>
      </w:r>
      <w:r w:rsidRPr="00CC5A81">
        <w:rPr>
          <w:rFonts w:ascii="Times New Roman" w:hAnsi="Times New Roman" w:cs="Helvetica"/>
          <w:color w:val="333333"/>
        </w:rPr>
        <w:t xml:space="preserve"> 105-114.</w:t>
      </w:r>
    </w:p>
    <w:p w14:paraId="037F8A71" w14:textId="0B8D5EA0" w:rsidR="009742F3" w:rsidRPr="009742F3" w:rsidRDefault="009742F3" w:rsidP="009742F3">
      <w:pPr>
        <w:tabs>
          <w:tab w:val="left" w:pos="720"/>
          <w:tab w:val="left" w:pos="810"/>
        </w:tabs>
        <w:spacing w:line="240" w:lineRule="auto"/>
        <w:ind w:left="720" w:hanging="720"/>
        <w:rPr>
          <w:rFonts w:ascii="Times New Roman" w:hAnsi="Times New Roman" w:cs="Helvetica"/>
          <w:color w:val="333333"/>
        </w:rPr>
      </w:pPr>
      <w:proofErr w:type="gramStart"/>
      <w:r w:rsidRPr="00CC5A81">
        <w:rPr>
          <w:rFonts w:ascii="Times New Roman" w:hAnsi="Times New Roman" w:cs="Helvetica"/>
          <w:color w:val="333333"/>
        </w:rPr>
        <w:t xml:space="preserve">Fargo, J., </w:t>
      </w:r>
      <w:proofErr w:type="spellStart"/>
      <w:r w:rsidRPr="00CC5A81">
        <w:rPr>
          <w:rFonts w:ascii="Times New Roman" w:hAnsi="Times New Roman" w:cs="Helvetica"/>
          <w:color w:val="333333"/>
        </w:rPr>
        <w:t>Metraux</w:t>
      </w:r>
      <w:proofErr w:type="spellEnd"/>
      <w:r w:rsidRPr="00CC5A81">
        <w:rPr>
          <w:rFonts w:ascii="Times New Roman" w:hAnsi="Times New Roman" w:cs="Helvetica"/>
          <w:color w:val="333333"/>
        </w:rPr>
        <w:t xml:space="preserve">, S., </w:t>
      </w:r>
      <w:proofErr w:type="spellStart"/>
      <w:r w:rsidRPr="00CC5A81">
        <w:rPr>
          <w:rFonts w:ascii="Times New Roman" w:hAnsi="Times New Roman" w:cs="Helvetica"/>
          <w:color w:val="333333"/>
        </w:rPr>
        <w:t>Bryne</w:t>
      </w:r>
      <w:proofErr w:type="spellEnd"/>
      <w:r w:rsidRPr="00CC5A81">
        <w:rPr>
          <w:rFonts w:ascii="Times New Roman" w:hAnsi="Times New Roman" w:cs="Helvetica"/>
          <w:color w:val="333333"/>
        </w:rPr>
        <w:t xml:space="preserve">, T., </w:t>
      </w:r>
      <w:proofErr w:type="spellStart"/>
      <w:r w:rsidRPr="00CC5A81">
        <w:rPr>
          <w:rFonts w:ascii="Times New Roman" w:hAnsi="Times New Roman" w:cs="Helvetica"/>
          <w:color w:val="333333"/>
        </w:rPr>
        <w:t>Munley</w:t>
      </w:r>
      <w:proofErr w:type="spellEnd"/>
      <w:r w:rsidRPr="00CC5A81">
        <w:rPr>
          <w:rFonts w:ascii="Times New Roman" w:hAnsi="Times New Roman" w:cs="Helvetica"/>
          <w:color w:val="333333"/>
        </w:rPr>
        <w:t>, E., Montgomery,</w:t>
      </w:r>
      <w:r>
        <w:rPr>
          <w:rFonts w:ascii="Times New Roman" w:hAnsi="Times New Roman" w:cs="Helvetica"/>
          <w:color w:val="333333"/>
        </w:rPr>
        <w:t xml:space="preserve"> A. </w:t>
      </w:r>
      <w:r w:rsidRPr="00CC5A81">
        <w:rPr>
          <w:rFonts w:ascii="Times New Roman" w:hAnsi="Times New Roman" w:cs="Helvetica"/>
          <w:color w:val="333333"/>
        </w:rPr>
        <w:t>E., Jones, H., Sheldon, G.,</w:t>
      </w:r>
      <w:r>
        <w:rPr>
          <w:rFonts w:ascii="Times New Roman" w:hAnsi="Times New Roman" w:cs="Helvetica"/>
          <w:color w:val="333333"/>
        </w:rPr>
        <w:t xml:space="preserve"> </w:t>
      </w:r>
      <w:r w:rsidRPr="00CC5A81">
        <w:rPr>
          <w:rFonts w:ascii="Times New Roman" w:hAnsi="Times New Roman" w:cs="Helvetica"/>
          <w:color w:val="333333"/>
        </w:rPr>
        <w:t xml:space="preserve">Kane, V., &amp; </w:t>
      </w:r>
      <w:proofErr w:type="spellStart"/>
      <w:r w:rsidRPr="00CC5A81">
        <w:rPr>
          <w:rFonts w:ascii="Times New Roman" w:hAnsi="Times New Roman" w:cs="Helvetica"/>
          <w:color w:val="333333"/>
        </w:rPr>
        <w:t>Culhane</w:t>
      </w:r>
      <w:proofErr w:type="spellEnd"/>
      <w:r w:rsidRPr="00CC5A81">
        <w:rPr>
          <w:rFonts w:ascii="Times New Roman" w:hAnsi="Times New Roman" w:cs="Helvetica"/>
          <w:color w:val="333333"/>
        </w:rPr>
        <w:t>, D. (2012).</w:t>
      </w:r>
      <w:proofErr w:type="gramEnd"/>
      <w:r w:rsidRPr="00CC5A81">
        <w:rPr>
          <w:rFonts w:ascii="Times New Roman" w:hAnsi="Times New Roman" w:cs="Helvetica"/>
          <w:color w:val="333333"/>
        </w:rPr>
        <w:t xml:space="preserve"> </w:t>
      </w:r>
      <w:proofErr w:type="gramStart"/>
      <w:r w:rsidRPr="00CC5A81">
        <w:rPr>
          <w:rFonts w:ascii="Times New Roman" w:hAnsi="Times New Roman" w:cs="Helvetica"/>
          <w:color w:val="333333"/>
        </w:rPr>
        <w:t>Prevalence a</w:t>
      </w:r>
      <w:r>
        <w:rPr>
          <w:rFonts w:ascii="Times New Roman" w:hAnsi="Times New Roman" w:cs="Helvetica"/>
          <w:color w:val="333333"/>
        </w:rPr>
        <w:t xml:space="preserve">nd risk of homelessness among US </w:t>
      </w:r>
      <w:r w:rsidRPr="00CC5A81">
        <w:rPr>
          <w:rFonts w:ascii="Times New Roman" w:hAnsi="Times New Roman" w:cs="Helvetica"/>
          <w:color w:val="333333"/>
        </w:rPr>
        <w:t>Veterans.</w:t>
      </w:r>
      <w:proofErr w:type="gramEnd"/>
      <w:r w:rsidRPr="00CC5A81">
        <w:rPr>
          <w:rFonts w:ascii="Times New Roman" w:hAnsi="Times New Roman" w:cs="Helvetica"/>
          <w:color w:val="333333"/>
        </w:rPr>
        <w:t xml:space="preserve"> </w:t>
      </w:r>
      <w:r w:rsidRPr="00CC5A81">
        <w:rPr>
          <w:rFonts w:ascii="Times New Roman" w:hAnsi="Times New Roman" w:cs="Helvetica"/>
          <w:i/>
          <w:color w:val="333333"/>
        </w:rPr>
        <w:t>CDC-Preventing Chronic Disease</w:t>
      </w:r>
      <w:r>
        <w:rPr>
          <w:rFonts w:ascii="Times New Roman" w:hAnsi="Times New Roman" w:cs="Helvetica"/>
          <w:color w:val="333333"/>
        </w:rPr>
        <w:t xml:space="preserve">, </w:t>
      </w:r>
      <w:r w:rsidRPr="00CC5A81">
        <w:rPr>
          <w:rFonts w:ascii="Times New Roman" w:hAnsi="Times New Roman" w:cs="Helvetica"/>
          <w:i/>
          <w:color w:val="333333"/>
        </w:rPr>
        <w:t>9,</w:t>
      </w:r>
      <w:r w:rsidRPr="00CC5A81">
        <w:rPr>
          <w:rFonts w:ascii="Times New Roman" w:hAnsi="Times New Roman" w:cs="Helvetica"/>
          <w:color w:val="333333"/>
        </w:rPr>
        <w:t>1-9.</w:t>
      </w:r>
    </w:p>
    <w:p w14:paraId="374FB3BA" w14:textId="722E9E10" w:rsidR="009742F3" w:rsidRPr="009742F3" w:rsidRDefault="009742F3" w:rsidP="009742F3">
      <w:pPr>
        <w:tabs>
          <w:tab w:val="left" w:pos="720"/>
          <w:tab w:val="left" w:pos="810"/>
        </w:tabs>
        <w:spacing w:line="240" w:lineRule="auto"/>
        <w:ind w:left="720" w:hanging="720"/>
        <w:rPr>
          <w:rFonts w:ascii="Times New Roman" w:hAnsi="Times New Roman"/>
          <w:i/>
        </w:rPr>
      </w:pPr>
      <w:r w:rsidRPr="00CC5A81">
        <w:rPr>
          <w:rFonts w:ascii="Times New Roman" w:hAnsi="Times New Roman"/>
        </w:rPr>
        <w:t xml:space="preserve">Grossman, D. (2009). </w:t>
      </w:r>
      <w:r w:rsidRPr="00CC5A81">
        <w:rPr>
          <w:rFonts w:ascii="Times New Roman" w:hAnsi="Times New Roman"/>
          <w:i/>
        </w:rPr>
        <w:t>On killing: The psychological cost of learning to kill in war and society</w:t>
      </w:r>
      <w:proofErr w:type="gramStart"/>
      <w:r w:rsidRPr="00CC5A81">
        <w:rPr>
          <w:rFonts w:ascii="Times New Roman" w:hAnsi="Times New Roman"/>
          <w:i/>
        </w:rPr>
        <w:t xml:space="preserve">, </w:t>
      </w:r>
      <w:r>
        <w:rPr>
          <w:rFonts w:ascii="Times New Roman" w:hAnsi="Times New Roman"/>
          <w:i/>
        </w:rPr>
        <w:t xml:space="preserve"> </w:t>
      </w:r>
      <w:r w:rsidRPr="00CC5A81">
        <w:rPr>
          <w:rFonts w:ascii="Times New Roman" w:hAnsi="Times New Roman"/>
        </w:rPr>
        <w:t>New</w:t>
      </w:r>
      <w:proofErr w:type="gramEnd"/>
      <w:r w:rsidRPr="00CC5A81">
        <w:rPr>
          <w:rFonts w:ascii="Times New Roman" w:hAnsi="Times New Roman"/>
        </w:rPr>
        <w:t xml:space="preserve"> York, NY: Little, Brown and Company</w:t>
      </w:r>
      <w:r>
        <w:rPr>
          <w:rFonts w:ascii="Times New Roman" w:hAnsi="Times New Roman"/>
        </w:rPr>
        <w:t>.</w:t>
      </w:r>
    </w:p>
    <w:p w14:paraId="07AEB7F2" w14:textId="77777777" w:rsidR="009742F3" w:rsidRDefault="009742F3" w:rsidP="009742F3">
      <w:pPr>
        <w:tabs>
          <w:tab w:val="left" w:pos="720"/>
          <w:tab w:val="left" w:pos="810"/>
        </w:tabs>
        <w:spacing w:line="240" w:lineRule="auto"/>
        <w:ind w:left="720" w:hanging="720"/>
        <w:rPr>
          <w:rFonts w:ascii="Times New Roman" w:hAnsi="Times New Roman"/>
        </w:rPr>
      </w:pPr>
      <w:proofErr w:type="spellStart"/>
      <w:r w:rsidRPr="00CC5A81">
        <w:rPr>
          <w:rFonts w:ascii="Times New Roman" w:hAnsi="Times New Roman"/>
        </w:rPr>
        <w:t>Holmstedt</w:t>
      </w:r>
      <w:proofErr w:type="spellEnd"/>
      <w:r w:rsidRPr="00CC5A81">
        <w:rPr>
          <w:rFonts w:ascii="Times New Roman" w:hAnsi="Times New Roman"/>
        </w:rPr>
        <w:t xml:space="preserve">, K. (2007). </w:t>
      </w:r>
      <w:r w:rsidRPr="00CC5A81">
        <w:rPr>
          <w:rFonts w:ascii="Times New Roman" w:hAnsi="Times New Roman"/>
          <w:i/>
        </w:rPr>
        <w:t xml:space="preserve">Band of sisters: American women at war in Iraq: </w:t>
      </w:r>
      <w:r>
        <w:rPr>
          <w:rFonts w:ascii="Times New Roman" w:hAnsi="Times New Roman"/>
        </w:rPr>
        <w:t xml:space="preserve">Mechanicsburg, PA: </w:t>
      </w:r>
      <w:proofErr w:type="spellStart"/>
      <w:r>
        <w:rPr>
          <w:rFonts w:ascii="Times New Roman" w:hAnsi="Times New Roman"/>
        </w:rPr>
        <w:t>Stackpole</w:t>
      </w:r>
      <w:proofErr w:type="spellEnd"/>
      <w:r>
        <w:rPr>
          <w:rFonts w:ascii="Times New Roman" w:hAnsi="Times New Roman"/>
        </w:rPr>
        <w:t>.</w:t>
      </w:r>
    </w:p>
    <w:p w14:paraId="10C49EBE" w14:textId="0C391986" w:rsidR="009742F3" w:rsidRPr="00CC5A81" w:rsidRDefault="009742F3" w:rsidP="009742F3">
      <w:pPr>
        <w:tabs>
          <w:tab w:val="left" w:pos="720"/>
          <w:tab w:val="left" w:pos="810"/>
        </w:tabs>
        <w:spacing w:line="240" w:lineRule="auto"/>
        <w:ind w:left="720" w:hanging="720"/>
        <w:rPr>
          <w:rFonts w:ascii="Times New Roman" w:hAnsi="Times New Roman"/>
        </w:rPr>
      </w:pPr>
      <w:r w:rsidRPr="00CC5A81">
        <w:rPr>
          <w:rFonts w:ascii="Times New Roman" w:hAnsi="Times New Roman"/>
        </w:rPr>
        <w:t>Kaplan, M.</w:t>
      </w:r>
      <w:r>
        <w:rPr>
          <w:rFonts w:ascii="Times New Roman" w:hAnsi="Times New Roman"/>
        </w:rPr>
        <w:t xml:space="preserve"> S.</w:t>
      </w:r>
      <w:r w:rsidRPr="00CC5A81">
        <w:rPr>
          <w:rFonts w:ascii="Times New Roman" w:hAnsi="Times New Roman"/>
        </w:rPr>
        <w:t>, McFarland,</w:t>
      </w:r>
      <w:r>
        <w:rPr>
          <w:rFonts w:ascii="Times New Roman" w:hAnsi="Times New Roman"/>
        </w:rPr>
        <w:t xml:space="preserve"> B. H.,</w:t>
      </w:r>
      <w:r w:rsidRPr="00CC5A81">
        <w:rPr>
          <w:rFonts w:ascii="Times New Roman" w:hAnsi="Times New Roman"/>
        </w:rPr>
        <w:t xml:space="preserve"> </w:t>
      </w:r>
      <w:proofErr w:type="spellStart"/>
      <w:r w:rsidRPr="00CC5A81">
        <w:rPr>
          <w:rFonts w:ascii="Times New Roman" w:hAnsi="Times New Roman"/>
        </w:rPr>
        <w:t>Huguet</w:t>
      </w:r>
      <w:proofErr w:type="spellEnd"/>
      <w:r w:rsidRPr="00CC5A81">
        <w:rPr>
          <w:rFonts w:ascii="Times New Roman" w:hAnsi="Times New Roman"/>
        </w:rPr>
        <w:t xml:space="preserve">, N., &amp; </w:t>
      </w:r>
      <w:proofErr w:type="spellStart"/>
      <w:r w:rsidRPr="00CC5A81">
        <w:rPr>
          <w:rFonts w:ascii="Times New Roman" w:hAnsi="Times New Roman"/>
        </w:rPr>
        <w:t>Valenstein</w:t>
      </w:r>
      <w:proofErr w:type="spellEnd"/>
      <w:r w:rsidRPr="00CC5A81">
        <w:rPr>
          <w:rFonts w:ascii="Times New Roman" w:hAnsi="Times New Roman"/>
        </w:rPr>
        <w:t>, M. (2012</w:t>
      </w:r>
      <w:r>
        <w:rPr>
          <w:rFonts w:ascii="Times New Roman" w:hAnsi="Times New Roman"/>
        </w:rPr>
        <w:t xml:space="preserve">). </w:t>
      </w:r>
      <w:proofErr w:type="gramStart"/>
      <w:r>
        <w:rPr>
          <w:rFonts w:ascii="Times New Roman" w:hAnsi="Times New Roman"/>
        </w:rPr>
        <w:t>Suicide risk and precipitati</w:t>
      </w:r>
      <w:r w:rsidRPr="00CC5A81">
        <w:rPr>
          <w:rFonts w:ascii="Times New Roman" w:hAnsi="Times New Roman"/>
        </w:rPr>
        <w:t>ng circumstances among young, middle-aged, and older male veterans.</w:t>
      </w:r>
      <w:proofErr w:type="gramEnd"/>
      <w:r w:rsidRPr="00CC5A81">
        <w:rPr>
          <w:rFonts w:ascii="Times New Roman" w:hAnsi="Times New Roman"/>
        </w:rPr>
        <w:t xml:space="preserve"> </w:t>
      </w:r>
      <w:proofErr w:type="gramStart"/>
      <w:r w:rsidRPr="0022459E">
        <w:rPr>
          <w:rFonts w:ascii="Times New Roman" w:hAnsi="Times New Roman"/>
          <w:i/>
        </w:rPr>
        <w:t>American Journal of</w:t>
      </w:r>
      <w:r>
        <w:rPr>
          <w:rFonts w:ascii="Times New Roman" w:hAnsi="Times New Roman"/>
        </w:rPr>
        <w:t xml:space="preserve"> </w:t>
      </w:r>
      <w:r w:rsidRPr="0022459E">
        <w:rPr>
          <w:rFonts w:ascii="Times New Roman" w:hAnsi="Times New Roman"/>
          <w:i/>
        </w:rPr>
        <w:t>Public Health, 102</w:t>
      </w:r>
      <w:r>
        <w:rPr>
          <w:rFonts w:ascii="Times New Roman" w:hAnsi="Times New Roman"/>
          <w:i/>
        </w:rPr>
        <w:t>(S1),</w:t>
      </w:r>
      <w:r w:rsidRPr="00CC5A81">
        <w:rPr>
          <w:rFonts w:ascii="Times New Roman" w:hAnsi="Times New Roman"/>
        </w:rPr>
        <w:t xml:space="preserve"> 131-137</w:t>
      </w:r>
      <w:r>
        <w:rPr>
          <w:rFonts w:ascii="Times New Roman" w:hAnsi="Times New Roman"/>
        </w:rPr>
        <w:t>.</w:t>
      </w:r>
      <w:proofErr w:type="gramEnd"/>
    </w:p>
    <w:p w14:paraId="4AABA9C9" w14:textId="0594E0DE" w:rsidR="009742F3" w:rsidRPr="00CC5A81" w:rsidRDefault="009742F3" w:rsidP="009742F3">
      <w:pPr>
        <w:tabs>
          <w:tab w:val="left" w:pos="720"/>
          <w:tab w:val="left" w:pos="810"/>
        </w:tabs>
        <w:spacing w:line="240" w:lineRule="auto"/>
        <w:ind w:left="720" w:hanging="720"/>
        <w:rPr>
          <w:rFonts w:ascii="Times New Roman" w:hAnsi="Times New Roman"/>
        </w:rPr>
      </w:pPr>
      <w:r w:rsidRPr="00CC5A81">
        <w:rPr>
          <w:rFonts w:ascii="Times New Roman" w:hAnsi="Times New Roman"/>
        </w:rPr>
        <w:t>Klaw, E., Demers, A.</w:t>
      </w:r>
      <w:r>
        <w:rPr>
          <w:rFonts w:ascii="Times New Roman" w:hAnsi="Times New Roman"/>
        </w:rPr>
        <w:t xml:space="preserve"> L.</w:t>
      </w:r>
      <w:r w:rsidRPr="00CC5A81">
        <w:rPr>
          <w:rFonts w:ascii="Times New Roman" w:hAnsi="Times New Roman"/>
        </w:rPr>
        <w:t xml:space="preserve">, Barnes, C., &amp; </w:t>
      </w:r>
      <w:proofErr w:type="spellStart"/>
      <w:r w:rsidRPr="00CC5A81">
        <w:rPr>
          <w:rFonts w:ascii="Times New Roman" w:hAnsi="Times New Roman"/>
        </w:rPr>
        <w:t>Hrnic</w:t>
      </w:r>
      <w:proofErr w:type="spellEnd"/>
      <w:r w:rsidRPr="00CC5A81">
        <w:rPr>
          <w:rFonts w:ascii="Times New Roman" w:hAnsi="Times New Roman"/>
        </w:rPr>
        <w:t>, D. (</w:t>
      </w:r>
      <w:r>
        <w:rPr>
          <w:rFonts w:ascii="Times New Roman" w:hAnsi="Times New Roman"/>
        </w:rPr>
        <w:t>I</w:t>
      </w:r>
      <w:r w:rsidRPr="00CC5A81">
        <w:rPr>
          <w:rFonts w:ascii="Times New Roman" w:hAnsi="Times New Roman"/>
        </w:rPr>
        <w:t xml:space="preserve">n </w:t>
      </w:r>
      <w:r>
        <w:rPr>
          <w:rFonts w:ascii="Times New Roman" w:hAnsi="Times New Roman"/>
        </w:rPr>
        <w:t>P</w:t>
      </w:r>
      <w:r w:rsidRPr="00CC5A81">
        <w:rPr>
          <w:rFonts w:ascii="Times New Roman" w:hAnsi="Times New Roman"/>
        </w:rPr>
        <w:t>ress). Who am I now</w:t>
      </w:r>
      <w:proofErr w:type="gramStart"/>
      <w:r w:rsidRPr="00CC5A81">
        <w:rPr>
          <w:rFonts w:ascii="Times New Roman" w:hAnsi="Times New Roman"/>
        </w:rPr>
        <w:t>?:</w:t>
      </w:r>
      <w:proofErr w:type="gramEnd"/>
      <w:r w:rsidRPr="00CC5A81">
        <w:rPr>
          <w:rFonts w:ascii="Times New Roman" w:hAnsi="Times New Roman"/>
        </w:rPr>
        <w:t xml:space="preserve"> Understanding and supporting </w:t>
      </w:r>
      <w:r>
        <w:rPr>
          <w:rFonts w:ascii="Times New Roman" w:hAnsi="Times New Roman"/>
        </w:rPr>
        <w:t>v</w:t>
      </w:r>
      <w:r w:rsidRPr="00CC5A81">
        <w:rPr>
          <w:rFonts w:ascii="Times New Roman" w:hAnsi="Times New Roman"/>
        </w:rPr>
        <w:t xml:space="preserve">eterans transitioning to college. In S. Randal (Ed.) </w:t>
      </w:r>
      <w:r w:rsidRPr="00CC5A81">
        <w:rPr>
          <w:rFonts w:ascii="Times New Roman" w:hAnsi="Times New Roman"/>
          <w:i/>
        </w:rPr>
        <w:t>Social Psychology: How other people influence our thoughts and actions.</w:t>
      </w:r>
      <w:r w:rsidRPr="00CC5A81">
        <w:rPr>
          <w:rFonts w:ascii="Times New Roman" w:hAnsi="Times New Roman"/>
        </w:rPr>
        <w:t xml:space="preserve"> Santa Barbara</w:t>
      </w:r>
      <w:r>
        <w:rPr>
          <w:rFonts w:ascii="Times New Roman" w:hAnsi="Times New Roman"/>
        </w:rPr>
        <w:t>,</w:t>
      </w:r>
      <w:r w:rsidRPr="00CC5A81">
        <w:rPr>
          <w:rFonts w:ascii="Times New Roman" w:hAnsi="Times New Roman"/>
        </w:rPr>
        <w:t xml:space="preserve"> CA</w:t>
      </w:r>
      <w:r>
        <w:rPr>
          <w:rFonts w:ascii="Times New Roman" w:hAnsi="Times New Roman"/>
        </w:rPr>
        <w:t>:</w:t>
      </w:r>
      <w:r w:rsidRPr="00CC5A81">
        <w:rPr>
          <w:rFonts w:ascii="Times New Roman" w:hAnsi="Times New Roman"/>
        </w:rPr>
        <w:t xml:space="preserve"> A</w:t>
      </w:r>
      <w:r>
        <w:rPr>
          <w:rFonts w:ascii="Times New Roman" w:hAnsi="Times New Roman"/>
        </w:rPr>
        <w:t>BC CLIO.</w:t>
      </w:r>
    </w:p>
    <w:p w14:paraId="369D510C" w14:textId="3B8362CD" w:rsidR="009742F3" w:rsidRPr="009A3103" w:rsidRDefault="009742F3" w:rsidP="009742F3">
      <w:pPr>
        <w:tabs>
          <w:tab w:val="left" w:pos="720"/>
          <w:tab w:val="left" w:pos="810"/>
        </w:tabs>
        <w:spacing w:line="240" w:lineRule="auto"/>
        <w:ind w:left="720" w:hanging="720"/>
        <w:rPr>
          <w:rFonts w:ascii="Times New Roman" w:hAnsi="Times New Roman"/>
          <w:i/>
        </w:rPr>
      </w:pPr>
      <w:r w:rsidRPr="00CC5A81">
        <w:rPr>
          <w:rFonts w:ascii="Times New Roman" w:hAnsi="Times New Roman"/>
        </w:rPr>
        <w:t>Klaw, E.</w:t>
      </w:r>
      <w:r>
        <w:rPr>
          <w:rFonts w:ascii="Times New Roman" w:hAnsi="Times New Roman"/>
        </w:rPr>
        <w:t xml:space="preserve">, Demers, A. L., &amp; </w:t>
      </w:r>
      <w:proofErr w:type="spellStart"/>
      <w:r>
        <w:rPr>
          <w:rFonts w:ascii="Times New Roman" w:hAnsi="Times New Roman"/>
        </w:rPr>
        <w:t>Dasilva</w:t>
      </w:r>
      <w:proofErr w:type="spellEnd"/>
      <w:r>
        <w:rPr>
          <w:rFonts w:ascii="Times New Roman" w:hAnsi="Times New Roman"/>
        </w:rPr>
        <w:t xml:space="preserve">, N. </w:t>
      </w:r>
      <w:r w:rsidRPr="00CC5A81">
        <w:rPr>
          <w:rFonts w:ascii="Times New Roman" w:hAnsi="Times New Roman"/>
        </w:rPr>
        <w:t>(</w:t>
      </w:r>
      <w:r>
        <w:rPr>
          <w:rFonts w:ascii="Times New Roman" w:hAnsi="Times New Roman"/>
        </w:rPr>
        <w:t>I</w:t>
      </w:r>
      <w:r w:rsidRPr="00CC5A81">
        <w:rPr>
          <w:rFonts w:ascii="Times New Roman" w:hAnsi="Times New Roman"/>
        </w:rPr>
        <w:t xml:space="preserve">n </w:t>
      </w:r>
      <w:r>
        <w:rPr>
          <w:rFonts w:ascii="Times New Roman" w:hAnsi="Times New Roman"/>
        </w:rPr>
        <w:t>P</w:t>
      </w:r>
      <w:r w:rsidRPr="00CC5A81">
        <w:rPr>
          <w:rFonts w:ascii="Times New Roman" w:hAnsi="Times New Roman"/>
        </w:rPr>
        <w:t xml:space="preserve">ress). Predicting risk factors in intimate partner violence. </w:t>
      </w:r>
      <w:proofErr w:type="gramStart"/>
      <w:r w:rsidRPr="00CC5A81">
        <w:rPr>
          <w:rFonts w:ascii="Times New Roman" w:hAnsi="Times New Roman"/>
          <w:i/>
        </w:rPr>
        <w:t>Journal of Interpersonal Vi</w:t>
      </w:r>
      <w:r>
        <w:rPr>
          <w:rFonts w:ascii="Times New Roman" w:hAnsi="Times New Roman"/>
          <w:i/>
        </w:rPr>
        <w:t>olence</w:t>
      </w:r>
      <w:r w:rsidRPr="00CC5A81">
        <w:rPr>
          <w:rFonts w:ascii="Times New Roman" w:hAnsi="Times New Roman"/>
          <w:i/>
        </w:rPr>
        <w:t>.</w:t>
      </w:r>
      <w:proofErr w:type="gramEnd"/>
    </w:p>
    <w:p w14:paraId="4C3B08B5" w14:textId="77777777" w:rsidR="009742F3" w:rsidRPr="00CC5A81" w:rsidRDefault="009742F3" w:rsidP="009742F3">
      <w:pPr>
        <w:tabs>
          <w:tab w:val="left" w:pos="720"/>
          <w:tab w:val="left" w:pos="810"/>
        </w:tabs>
        <w:spacing w:line="240" w:lineRule="auto"/>
        <w:ind w:left="720" w:hanging="720"/>
        <w:rPr>
          <w:rFonts w:ascii="Times New Roman" w:hAnsi="Times New Roman"/>
        </w:rPr>
      </w:pPr>
      <w:proofErr w:type="spellStart"/>
      <w:proofErr w:type="gramStart"/>
      <w:r w:rsidRPr="00CC5A81">
        <w:rPr>
          <w:rFonts w:ascii="Times New Roman" w:hAnsi="Times New Roman"/>
        </w:rPr>
        <w:t>Laffaye</w:t>
      </w:r>
      <w:proofErr w:type="spellEnd"/>
      <w:r w:rsidRPr="00CC5A81">
        <w:rPr>
          <w:rFonts w:ascii="Times New Roman" w:hAnsi="Times New Roman"/>
        </w:rPr>
        <w:t>,</w:t>
      </w:r>
      <w:r>
        <w:rPr>
          <w:rFonts w:ascii="Times New Roman" w:hAnsi="Times New Roman"/>
        </w:rPr>
        <w:t xml:space="preserve"> C., </w:t>
      </w:r>
      <w:proofErr w:type="spellStart"/>
      <w:r>
        <w:rPr>
          <w:rFonts w:ascii="Times New Roman" w:hAnsi="Times New Roman"/>
        </w:rPr>
        <w:t>Cavella</w:t>
      </w:r>
      <w:proofErr w:type="spellEnd"/>
      <w:r>
        <w:rPr>
          <w:rFonts w:ascii="Times New Roman" w:hAnsi="Times New Roman"/>
        </w:rPr>
        <w:t xml:space="preserve">, S., </w:t>
      </w:r>
      <w:proofErr w:type="spellStart"/>
      <w:r>
        <w:rPr>
          <w:rFonts w:ascii="Times New Roman" w:hAnsi="Times New Roman"/>
        </w:rPr>
        <w:t>Drescher</w:t>
      </w:r>
      <w:proofErr w:type="spellEnd"/>
      <w:r>
        <w:rPr>
          <w:rFonts w:ascii="Times New Roman" w:hAnsi="Times New Roman"/>
        </w:rPr>
        <w:t>, K., &amp; Rosen, C.</w:t>
      </w:r>
      <w:r w:rsidRPr="00CC5A81">
        <w:rPr>
          <w:rFonts w:ascii="Times New Roman" w:hAnsi="Times New Roman"/>
        </w:rPr>
        <w:t xml:space="preserve"> (2008).</w:t>
      </w:r>
      <w:proofErr w:type="gramEnd"/>
      <w:r w:rsidRPr="00CC5A81">
        <w:rPr>
          <w:rFonts w:ascii="Times New Roman" w:hAnsi="Times New Roman"/>
        </w:rPr>
        <w:t xml:space="preserve"> </w:t>
      </w:r>
      <w:proofErr w:type="gramStart"/>
      <w:r w:rsidRPr="00CC5A81">
        <w:rPr>
          <w:rFonts w:ascii="Times New Roman" w:hAnsi="Times New Roman"/>
        </w:rPr>
        <w:t xml:space="preserve">Relationships among PTSD symptoms, social support, and support source in </w:t>
      </w:r>
      <w:r>
        <w:rPr>
          <w:rFonts w:ascii="Times New Roman" w:hAnsi="Times New Roman"/>
        </w:rPr>
        <w:t>v</w:t>
      </w:r>
      <w:r w:rsidRPr="00CC5A81">
        <w:rPr>
          <w:rFonts w:ascii="Times New Roman" w:hAnsi="Times New Roman"/>
        </w:rPr>
        <w:t>eterans</w:t>
      </w:r>
      <w:r>
        <w:rPr>
          <w:rFonts w:ascii="Times New Roman" w:hAnsi="Times New Roman"/>
        </w:rPr>
        <w:t xml:space="preserve"> with chronic PTSD</w:t>
      </w:r>
      <w:r w:rsidRPr="00CC5A81">
        <w:rPr>
          <w:rFonts w:ascii="Times New Roman" w:hAnsi="Times New Roman"/>
        </w:rPr>
        <w:t>.</w:t>
      </w:r>
      <w:proofErr w:type="gramEnd"/>
      <w:r w:rsidRPr="00CC5A81">
        <w:rPr>
          <w:rFonts w:ascii="Times New Roman" w:hAnsi="Times New Roman"/>
        </w:rPr>
        <w:t xml:space="preserve"> </w:t>
      </w:r>
      <w:proofErr w:type="gramStart"/>
      <w:r w:rsidRPr="0022459E">
        <w:rPr>
          <w:rFonts w:ascii="Times New Roman" w:hAnsi="Times New Roman"/>
          <w:i/>
        </w:rPr>
        <w:t>Journal of Traumatic Stress, 21</w:t>
      </w:r>
      <w:r>
        <w:rPr>
          <w:rFonts w:ascii="Times New Roman" w:hAnsi="Times New Roman"/>
          <w:i/>
        </w:rPr>
        <w:t>(4)</w:t>
      </w:r>
      <w:r w:rsidRPr="0022459E">
        <w:rPr>
          <w:rFonts w:ascii="Times New Roman" w:hAnsi="Times New Roman"/>
          <w:i/>
        </w:rPr>
        <w:t xml:space="preserve">, </w:t>
      </w:r>
      <w:r w:rsidRPr="00CC5A81">
        <w:rPr>
          <w:rFonts w:ascii="Times New Roman" w:hAnsi="Times New Roman"/>
        </w:rPr>
        <w:t>394-401</w:t>
      </w:r>
      <w:r>
        <w:rPr>
          <w:rFonts w:ascii="Times New Roman" w:hAnsi="Times New Roman"/>
        </w:rPr>
        <w:t>.</w:t>
      </w:r>
      <w:proofErr w:type="gramEnd"/>
    </w:p>
    <w:p w14:paraId="0FC9EF4F" w14:textId="77777777" w:rsidR="009742F3" w:rsidRDefault="009742F3" w:rsidP="009742F3">
      <w:pPr>
        <w:tabs>
          <w:tab w:val="left" w:pos="720"/>
          <w:tab w:val="left" w:pos="810"/>
        </w:tabs>
        <w:spacing w:line="240" w:lineRule="auto"/>
        <w:ind w:left="720" w:hanging="720"/>
        <w:rPr>
          <w:rFonts w:ascii="Times New Roman" w:hAnsi="Times New Roman"/>
        </w:rPr>
      </w:pPr>
      <w:proofErr w:type="spellStart"/>
      <w:r w:rsidRPr="00CC5A81">
        <w:rPr>
          <w:rFonts w:ascii="Times New Roman" w:hAnsi="Times New Roman"/>
        </w:rPr>
        <w:t>Lighthall</w:t>
      </w:r>
      <w:proofErr w:type="spellEnd"/>
      <w:r w:rsidRPr="00CC5A81">
        <w:rPr>
          <w:rFonts w:ascii="Times New Roman" w:hAnsi="Times New Roman"/>
        </w:rPr>
        <w:t>, A. (2012</w:t>
      </w:r>
      <w:r>
        <w:rPr>
          <w:rFonts w:ascii="Times New Roman" w:hAnsi="Times New Roman"/>
        </w:rPr>
        <w:t>, Fall</w:t>
      </w:r>
      <w:r w:rsidRPr="00CC5A81">
        <w:rPr>
          <w:rFonts w:ascii="Times New Roman" w:hAnsi="Times New Roman"/>
        </w:rPr>
        <w:t>). Ten things you should know about today's student veteran</w:t>
      </w:r>
      <w:r>
        <w:rPr>
          <w:rFonts w:ascii="Times New Roman" w:hAnsi="Times New Roman"/>
        </w:rPr>
        <w:t xml:space="preserve">. </w:t>
      </w:r>
      <w:proofErr w:type="gramStart"/>
      <w:r w:rsidRPr="0022459E">
        <w:rPr>
          <w:rFonts w:ascii="Times New Roman" w:hAnsi="Times New Roman"/>
          <w:i/>
        </w:rPr>
        <w:t xml:space="preserve">Thought &amp; Action, </w:t>
      </w:r>
      <w:r w:rsidRPr="00CC5A81">
        <w:rPr>
          <w:rFonts w:ascii="Times New Roman" w:hAnsi="Times New Roman"/>
        </w:rPr>
        <w:t>8</w:t>
      </w:r>
      <w:r>
        <w:rPr>
          <w:rFonts w:ascii="Times New Roman" w:hAnsi="Times New Roman"/>
        </w:rPr>
        <w:t>0</w:t>
      </w:r>
      <w:r w:rsidRPr="00CC5A81">
        <w:rPr>
          <w:rFonts w:ascii="Times New Roman" w:hAnsi="Times New Roman"/>
        </w:rPr>
        <w:t>-</w:t>
      </w:r>
      <w:r>
        <w:rPr>
          <w:rFonts w:ascii="Times New Roman" w:hAnsi="Times New Roman"/>
        </w:rPr>
        <w:t>89.</w:t>
      </w:r>
      <w:proofErr w:type="gramEnd"/>
    </w:p>
    <w:p w14:paraId="76739957" w14:textId="77777777" w:rsidR="009742F3" w:rsidRDefault="009742F3" w:rsidP="009742F3">
      <w:pPr>
        <w:tabs>
          <w:tab w:val="left" w:pos="720"/>
          <w:tab w:val="left" w:pos="810"/>
        </w:tabs>
        <w:spacing w:line="240" w:lineRule="auto"/>
        <w:ind w:left="720" w:hanging="720"/>
        <w:rPr>
          <w:rFonts w:ascii="Times New Roman" w:hAnsi="Times New Roman"/>
        </w:rPr>
      </w:pPr>
      <w:proofErr w:type="spellStart"/>
      <w:proofErr w:type="gramStart"/>
      <w:r>
        <w:rPr>
          <w:rFonts w:ascii="Times New Roman" w:hAnsi="Times New Roman"/>
        </w:rPr>
        <w:t>MacDermid</w:t>
      </w:r>
      <w:proofErr w:type="spellEnd"/>
      <w:r>
        <w:rPr>
          <w:rFonts w:ascii="Times New Roman" w:hAnsi="Times New Roman"/>
        </w:rPr>
        <w:t xml:space="preserve"> </w:t>
      </w:r>
      <w:r w:rsidRPr="00CC5A81">
        <w:rPr>
          <w:rFonts w:ascii="Times New Roman" w:hAnsi="Times New Roman"/>
        </w:rPr>
        <w:t>Wadsworth, S., &amp; Riggs, D.</w:t>
      </w:r>
      <w:r>
        <w:rPr>
          <w:rFonts w:ascii="Times New Roman" w:hAnsi="Times New Roman"/>
        </w:rPr>
        <w:t xml:space="preserve"> S. (</w:t>
      </w:r>
      <w:proofErr w:type="spellStart"/>
      <w:r>
        <w:rPr>
          <w:rFonts w:ascii="Times New Roman" w:hAnsi="Times New Roman"/>
        </w:rPr>
        <w:t>Eds</w:t>
      </w:r>
      <w:proofErr w:type="spellEnd"/>
      <w:r>
        <w:rPr>
          <w:rFonts w:ascii="Times New Roman" w:hAnsi="Times New Roman"/>
        </w:rPr>
        <w:t>).</w:t>
      </w:r>
      <w:proofErr w:type="gramEnd"/>
      <w:r w:rsidRPr="00CC5A81">
        <w:rPr>
          <w:rFonts w:ascii="Times New Roman" w:hAnsi="Times New Roman"/>
        </w:rPr>
        <w:t xml:space="preserve"> (2014)</w:t>
      </w:r>
      <w:proofErr w:type="gramStart"/>
      <w:r w:rsidRPr="00CC5A81">
        <w:rPr>
          <w:rFonts w:ascii="Times New Roman" w:hAnsi="Times New Roman"/>
        </w:rPr>
        <w:t xml:space="preserve">. </w:t>
      </w:r>
      <w:r w:rsidRPr="00CC5A81">
        <w:rPr>
          <w:rFonts w:ascii="Times New Roman" w:hAnsi="Times New Roman"/>
          <w:i/>
        </w:rPr>
        <w:t xml:space="preserve">Military </w:t>
      </w:r>
      <w:r>
        <w:rPr>
          <w:rFonts w:ascii="Times New Roman" w:hAnsi="Times New Roman"/>
          <w:i/>
        </w:rPr>
        <w:t>d</w:t>
      </w:r>
      <w:r w:rsidRPr="00CC5A81">
        <w:rPr>
          <w:rFonts w:ascii="Times New Roman" w:hAnsi="Times New Roman"/>
          <w:i/>
        </w:rPr>
        <w:t>eployment and its consequences for Families</w:t>
      </w:r>
      <w:r>
        <w:rPr>
          <w:rFonts w:ascii="Times New Roman" w:hAnsi="Times New Roman"/>
        </w:rPr>
        <w:t>.</w:t>
      </w:r>
      <w:proofErr w:type="gramEnd"/>
      <w:r w:rsidRPr="00CC5A81">
        <w:rPr>
          <w:rFonts w:ascii="Times New Roman" w:hAnsi="Times New Roman"/>
        </w:rPr>
        <w:t xml:space="preserve"> New York</w:t>
      </w:r>
      <w:r>
        <w:rPr>
          <w:rFonts w:ascii="Times New Roman" w:hAnsi="Times New Roman"/>
        </w:rPr>
        <w:t>: Springer</w:t>
      </w:r>
      <w:r w:rsidRPr="00CC5A81">
        <w:rPr>
          <w:rFonts w:ascii="Times New Roman" w:hAnsi="Times New Roman"/>
        </w:rPr>
        <w:tab/>
      </w:r>
    </w:p>
    <w:p w14:paraId="39E39852" w14:textId="4BCE9A16" w:rsidR="009742F3" w:rsidRDefault="009742F3" w:rsidP="009742F3">
      <w:pPr>
        <w:tabs>
          <w:tab w:val="left" w:pos="720"/>
          <w:tab w:val="left" w:pos="810"/>
        </w:tabs>
        <w:spacing w:line="240" w:lineRule="auto"/>
        <w:ind w:left="720" w:hanging="720"/>
        <w:rPr>
          <w:rFonts w:ascii="Times New Roman" w:hAnsi="Times New Roman"/>
        </w:rPr>
      </w:pPr>
      <w:proofErr w:type="spellStart"/>
      <w:proofErr w:type="gramStart"/>
      <w:r w:rsidRPr="00CC5A81">
        <w:rPr>
          <w:rFonts w:ascii="Times New Roman" w:hAnsi="Times New Roman"/>
        </w:rPr>
        <w:t>Maguen</w:t>
      </w:r>
      <w:proofErr w:type="spellEnd"/>
      <w:r w:rsidRPr="00CC5A81">
        <w:rPr>
          <w:rFonts w:ascii="Times New Roman" w:hAnsi="Times New Roman"/>
        </w:rPr>
        <w:t xml:space="preserve">, S., &amp; </w:t>
      </w:r>
      <w:proofErr w:type="spellStart"/>
      <w:r w:rsidRPr="00CC5A81">
        <w:rPr>
          <w:rFonts w:ascii="Times New Roman" w:hAnsi="Times New Roman"/>
        </w:rPr>
        <w:t>Litz</w:t>
      </w:r>
      <w:proofErr w:type="spellEnd"/>
      <w:r w:rsidRPr="00CC5A81">
        <w:rPr>
          <w:rFonts w:ascii="Times New Roman" w:hAnsi="Times New Roman"/>
        </w:rPr>
        <w:t>, B. (20</w:t>
      </w:r>
      <w:r>
        <w:rPr>
          <w:rFonts w:ascii="Times New Roman" w:hAnsi="Times New Roman"/>
        </w:rPr>
        <w:t>12</w:t>
      </w:r>
      <w:r w:rsidRPr="00CC5A81">
        <w:rPr>
          <w:rFonts w:ascii="Times New Roman" w:hAnsi="Times New Roman"/>
        </w:rPr>
        <w:t>).</w:t>
      </w:r>
      <w:proofErr w:type="gramEnd"/>
      <w:r w:rsidRPr="00CC5A81">
        <w:rPr>
          <w:rFonts w:ascii="Times New Roman" w:hAnsi="Times New Roman"/>
        </w:rPr>
        <w:t xml:space="preserve"> </w:t>
      </w:r>
      <w:proofErr w:type="gramStart"/>
      <w:r w:rsidRPr="00CC5A81">
        <w:rPr>
          <w:rFonts w:ascii="Times New Roman" w:hAnsi="Times New Roman"/>
        </w:rPr>
        <w:t>Moral injury in veterans of war.</w:t>
      </w:r>
      <w:proofErr w:type="gramEnd"/>
      <w:r w:rsidRPr="00CC5A81">
        <w:rPr>
          <w:rFonts w:ascii="Times New Roman" w:hAnsi="Times New Roman"/>
        </w:rPr>
        <w:t xml:space="preserve"> </w:t>
      </w:r>
      <w:r w:rsidRPr="00994608">
        <w:rPr>
          <w:rFonts w:ascii="Times New Roman" w:hAnsi="Times New Roman"/>
          <w:i/>
        </w:rPr>
        <w:t>PTSD Research Quarterly, 23 (1),</w:t>
      </w:r>
      <w:r w:rsidRPr="00CC5A81">
        <w:rPr>
          <w:rFonts w:ascii="Times New Roman" w:hAnsi="Times New Roman"/>
        </w:rPr>
        <w:t xml:space="preserve"> 1-</w:t>
      </w:r>
      <w:r>
        <w:rPr>
          <w:rFonts w:ascii="Times New Roman" w:hAnsi="Times New Roman"/>
        </w:rPr>
        <w:t>6.</w:t>
      </w:r>
    </w:p>
    <w:p w14:paraId="3E5233CE" w14:textId="010D9338" w:rsidR="009742F3" w:rsidRDefault="009742F3" w:rsidP="009742F3">
      <w:pPr>
        <w:spacing w:line="240" w:lineRule="auto"/>
        <w:ind w:left="720" w:hanging="720"/>
        <w:rPr>
          <w:rFonts w:ascii="Times New Roman" w:hAnsi="Times New Roman"/>
        </w:rPr>
      </w:pPr>
      <w:proofErr w:type="spellStart"/>
      <w:r w:rsidRPr="00CC5A81">
        <w:rPr>
          <w:rFonts w:ascii="Times New Roman" w:hAnsi="Times New Roman"/>
        </w:rPr>
        <w:t>Matthieu</w:t>
      </w:r>
      <w:proofErr w:type="spellEnd"/>
      <w:r w:rsidRPr="00CC5A81">
        <w:rPr>
          <w:rFonts w:ascii="Times New Roman" w:hAnsi="Times New Roman"/>
        </w:rPr>
        <w:t>, M.</w:t>
      </w:r>
      <w:r>
        <w:rPr>
          <w:rFonts w:ascii="Times New Roman" w:hAnsi="Times New Roman"/>
        </w:rPr>
        <w:t xml:space="preserve"> M.</w:t>
      </w:r>
      <w:r w:rsidRPr="00CC5A81">
        <w:rPr>
          <w:rFonts w:ascii="Times New Roman" w:hAnsi="Times New Roman"/>
        </w:rPr>
        <w:t xml:space="preserve">, </w:t>
      </w:r>
      <w:proofErr w:type="spellStart"/>
      <w:r w:rsidRPr="00CC5A81">
        <w:rPr>
          <w:rFonts w:ascii="Times New Roman" w:hAnsi="Times New Roman"/>
        </w:rPr>
        <w:t>Scheinberg</w:t>
      </w:r>
      <w:proofErr w:type="spellEnd"/>
      <w:r w:rsidRPr="00CC5A81">
        <w:rPr>
          <w:rFonts w:ascii="Times New Roman" w:hAnsi="Times New Roman"/>
        </w:rPr>
        <w:t>, A.</w:t>
      </w:r>
      <w:r>
        <w:rPr>
          <w:rFonts w:ascii="Times New Roman" w:hAnsi="Times New Roman"/>
        </w:rPr>
        <w:t xml:space="preserve"> J.</w:t>
      </w:r>
      <w:r w:rsidRPr="00CC5A81">
        <w:rPr>
          <w:rFonts w:ascii="Times New Roman" w:hAnsi="Times New Roman"/>
        </w:rPr>
        <w:t>, Morrow-Howell, N., &amp; McBride, A.</w:t>
      </w:r>
      <w:r>
        <w:rPr>
          <w:rFonts w:ascii="Times New Roman" w:hAnsi="Times New Roman"/>
        </w:rPr>
        <w:t xml:space="preserve"> M.</w:t>
      </w:r>
      <w:r w:rsidRPr="00CC5A81">
        <w:rPr>
          <w:rFonts w:ascii="Times New Roman" w:hAnsi="Times New Roman"/>
        </w:rPr>
        <w:t xml:space="preserve"> (2013</w:t>
      </w:r>
      <w:r>
        <w:rPr>
          <w:rFonts w:ascii="Times New Roman" w:hAnsi="Times New Roman"/>
        </w:rPr>
        <w:t>, October). Reexamining i</w:t>
      </w:r>
      <w:r w:rsidRPr="00CC5A81">
        <w:rPr>
          <w:rFonts w:ascii="Times New Roman" w:hAnsi="Times New Roman"/>
        </w:rPr>
        <w:t xml:space="preserve">mpacts of </w:t>
      </w:r>
      <w:r>
        <w:rPr>
          <w:rFonts w:ascii="Times New Roman" w:hAnsi="Times New Roman"/>
        </w:rPr>
        <w:t>T</w:t>
      </w:r>
      <w:r w:rsidRPr="00CC5A81">
        <w:rPr>
          <w:rFonts w:ascii="Times New Roman" w:hAnsi="Times New Roman"/>
        </w:rPr>
        <w:t>he</w:t>
      </w:r>
      <w:r>
        <w:rPr>
          <w:rFonts w:ascii="Times New Roman" w:hAnsi="Times New Roman"/>
        </w:rPr>
        <w:t xml:space="preserve"> M</w:t>
      </w:r>
      <w:r w:rsidRPr="00CC5A81">
        <w:rPr>
          <w:rFonts w:ascii="Times New Roman" w:hAnsi="Times New Roman"/>
        </w:rPr>
        <w:t xml:space="preserve">ission </w:t>
      </w:r>
      <w:r>
        <w:rPr>
          <w:rFonts w:ascii="Times New Roman" w:hAnsi="Times New Roman"/>
        </w:rPr>
        <w:t>C</w:t>
      </w:r>
      <w:r w:rsidRPr="00CC5A81">
        <w:rPr>
          <w:rFonts w:ascii="Times New Roman" w:hAnsi="Times New Roman"/>
        </w:rPr>
        <w:t xml:space="preserve">ontinues Fellowship Program on Post-9/11 veterans, their families, and their communities. </w:t>
      </w:r>
      <w:proofErr w:type="gramStart"/>
      <w:r w:rsidRPr="00CC5A81">
        <w:rPr>
          <w:rFonts w:ascii="Times New Roman" w:hAnsi="Times New Roman"/>
        </w:rPr>
        <w:t xml:space="preserve">Research Brief, </w:t>
      </w:r>
      <w:r w:rsidRPr="00E7427B">
        <w:rPr>
          <w:rFonts w:ascii="Times New Roman" w:hAnsi="Times New Roman"/>
          <w:i/>
        </w:rPr>
        <w:t>Center for Social Development</w:t>
      </w:r>
      <w:r>
        <w:rPr>
          <w:rFonts w:ascii="Times New Roman" w:hAnsi="Times New Roman"/>
        </w:rPr>
        <w:t xml:space="preserve"> </w:t>
      </w:r>
      <w:r w:rsidRPr="00E7427B">
        <w:rPr>
          <w:rFonts w:ascii="Times New Roman" w:hAnsi="Times New Roman"/>
          <w:i/>
        </w:rPr>
        <w:t>Publication, 13-23,</w:t>
      </w:r>
      <w:r w:rsidRPr="00CC5A81">
        <w:rPr>
          <w:rFonts w:ascii="Times New Roman" w:hAnsi="Times New Roman"/>
        </w:rPr>
        <w:t xml:space="preserve"> 1-7</w:t>
      </w:r>
      <w:r>
        <w:rPr>
          <w:rFonts w:ascii="Times New Roman" w:hAnsi="Times New Roman"/>
        </w:rPr>
        <w:t>.</w:t>
      </w:r>
      <w:proofErr w:type="gramEnd"/>
    </w:p>
    <w:p w14:paraId="729A2A05" w14:textId="77777777" w:rsidR="009742F3" w:rsidRDefault="009742F3" w:rsidP="009742F3">
      <w:pPr>
        <w:spacing w:line="240" w:lineRule="auto"/>
        <w:ind w:left="720" w:hanging="720"/>
        <w:rPr>
          <w:rFonts w:ascii="Times New Roman" w:hAnsi="Times New Roman"/>
        </w:rPr>
      </w:pPr>
      <w:proofErr w:type="spellStart"/>
      <w:r w:rsidRPr="00CC5A81">
        <w:rPr>
          <w:rFonts w:ascii="Times New Roman" w:hAnsi="Times New Roman"/>
        </w:rPr>
        <w:t>Matthieu</w:t>
      </w:r>
      <w:proofErr w:type="spellEnd"/>
      <w:r w:rsidRPr="00CC5A81">
        <w:rPr>
          <w:rFonts w:ascii="Times New Roman" w:hAnsi="Times New Roman"/>
        </w:rPr>
        <w:t>, M.</w:t>
      </w:r>
      <w:r>
        <w:rPr>
          <w:rFonts w:ascii="Times New Roman" w:hAnsi="Times New Roman"/>
        </w:rPr>
        <w:t xml:space="preserve"> M.</w:t>
      </w:r>
      <w:r w:rsidRPr="00CC5A81">
        <w:rPr>
          <w:rFonts w:ascii="Times New Roman" w:hAnsi="Times New Roman"/>
        </w:rPr>
        <w:t xml:space="preserve">, </w:t>
      </w:r>
      <w:proofErr w:type="spellStart"/>
      <w:r w:rsidRPr="00CC5A81">
        <w:rPr>
          <w:rFonts w:ascii="Times New Roman" w:hAnsi="Times New Roman"/>
        </w:rPr>
        <w:t>Scheinberg</w:t>
      </w:r>
      <w:proofErr w:type="spellEnd"/>
      <w:r w:rsidRPr="00CC5A81">
        <w:rPr>
          <w:rFonts w:ascii="Times New Roman" w:hAnsi="Times New Roman"/>
        </w:rPr>
        <w:t>, A.</w:t>
      </w:r>
      <w:r>
        <w:rPr>
          <w:rFonts w:ascii="Times New Roman" w:hAnsi="Times New Roman"/>
        </w:rPr>
        <w:t xml:space="preserve"> J.</w:t>
      </w:r>
      <w:r w:rsidRPr="00CC5A81">
        <w:rPr>
          <w:rFonts w:ascii="Times New Roman" w:hAnsi="Times New Roman"/>
        </w:rPr>
        <w:t>, Rogers, D. &amp; Varner, J. (2013</w:t>
      </w:r>
      <w:r>
        <w:rPr>
          <w:rFonts w:ascii="Times New Roman" w:hAnsi="Times New Roman"/>
        </w:rPr>
        <w:t>, October</w:t>
      </w:r>
      <w:r w:rsidRPr="00CC5A81">
        <w:rPr>
          <w:rFonts w:ascii="Times New Roman" w:hAnsi="Times New Roman"/>
        </w:rPr>
        <w:t>). Reexamining participant satisfaction with</w:t>
      </w:r>
      <w:r>
        <w:rPr>
          <w:rFonts w:ascii="Times New Roman" w:hAnsi="Times New Roman"/>
        </w:rPr>
        <w:t xml:space="preserve"> </w:t>
      </w:r>
      <w:r w:rsidRPr="00CC5A81">
        <w:rPr>
          <w:rFonts w:ascii="Times New Roman" w:hAnsi="Times New Roman"/>
        </w:rPr>
        <w:t xml:space="preserve">The </w:t>
      </w:r>
      <w:r>
        <w:rPr>
          <w:rFonts w:ascii="Times New Roman" w:hAnsi="Times New Roman"/>
        </w:rPr>
        <w:t>M</w:t>
      </w:r>
      <w:r w:rsidRPr="00CC5A81">
        <w:rPr>
          <w:rFonts w:ascii="Times New Roman" w:hAnsi="Times New Roman"/>
        </w:rPr>
        <w:t xml:space="preserve">ission </w:t>
      </w:r>
      <w:r>
        <w:rPr>
          <w:rFonts w:ascii="Times New Roman" w:hAnsi="Times New Roman"/>
        </w:rPr>
        <w:t>C</w:t>
      </w:r>
      <w:r w:rsidRPr="00CC5A81">
        <w:rPr>
          <w:rFonts w:ascii="Times New Roman" w:hAnsi="Times New Roman"/>
        </w:rPr>
        <w:t xml:space="preserve">ontinues Fellowship Program for Post-9/11 </w:t>
      </w:r>
      <w:r>
        <w:rPr>
          <w:rFonts w:ascii="Times New Roman" w:hAnsi="Times New Roman"/>
        </w:rPr>
        <w:t>V</w:t>
      </w:r>
      <w:r w:rsidRPr="00CC5A81">
        <w:rPr>
          <w:rFonts w:ascii="Times New Roman" w:hAnsi="Times New Roman"/>
        </w:rPr>
        <w:t>eterans.</w:t>
      </w:r>
      <w:r>
        <w:rPr>
          <w:rFonts w:ascii="Times New Roman" w:hAnsi="Times New Roman"/>
        </w:rPr>
        <w:t xml:space="preserve"> </w:t>
      </w:r>
      <w:r w:rsidRPr="00E7427B">
        <w:rPr>
          <w:rFonts w:ascii="Times New Roman" w:hAnsi="Times New Roman"/>
          <w:i/>
        </w:rPr>
        <w:t>Research Brief: Center for Social Development Publication</w:t>
      </w:r>
      <w:r>
        <w:rPr>
          <w:rFonts w:ascii="Times New Roman" w:hAnsi="Times New Roman"/>
          <w:i/>
        </w:rPr>
        <w:t xml:space="preserve">, </w:t>
      </w:r>
      <w:r w:rsidRPr="00E7427B">
        <w:rPr>
          <w:rFonts w:ascii="Times New Roman" w:hAnsi="Times New Roman"/>
          <w:i/>
        </w:rPr>
        <w:t>13-22,</w:t>
      </w:r>
      <w:r w:rsidRPr="00CC5A81">
        <w:rPr>
          <w:rFonts w:ascii="Times New Roman" w:hAnsi="Times New Roman"/>
        </w:rPr>
        <w:t xml:space="preserve"> 1-5</w:t>
      </w:r>
      <w:r>
        <w:rPr>
          <w:rFonts w:ascii="Times New Roman" w:hAnsi="Times New Roman"/>
        </w:rPr>
        <w:t>.</w:t>
      </w:r>
    </w:p>
    <w:p w14:paraId="1F4AE6E6" w14:textId="77777777" w:rsidR="009742F3" w:rsidRPr="00CC5A81" w:rsidRDefault="009742F3" w:rsidP="009742F3">
      <w:pPr>
        <w:tabs>
          <w:tab w:val="left" w:pos="720"/>
          <w:tab w:val="left" w:pos="810"/>
        </w:tabs>
        <w:spacing w:line="240" w:lineRule="auto"/>
        <w:ind w:left="720" w:hanging="720"/>
        <w:rPr>
          <w:rFonts w:ascii="Times New Roman" w:hAnsi="Times New Roman"/>
        </w:rPr>
      </w:pPr>
      <w:r w:rsidRPr="00CC5A81">
        <w:rPr>
          <w:rFonts w:ascii="Times New Roman" w:hAnsi="Times New Roman"/>
        </w:rPr>
        <w:t>Murdoch, M. &amp; Nichol, K.</w:t>
      </w:r>
      <w:r>
        <w:rPr>
          <w:rFonts w:ascii="Times New Roman" w:hAnsi="Times New Roman"/>
        </w:rPr>
        <w:t xml:space="preserve"> L.</w:t>
      </w:r>
      <w:r w:rsidRPr="00CC5A81">
        <w:rPr>
          <w:rFonts w:ascii="Times New Roman" w:hAnsi="Times New Roman"/>
        </w:rPr>
        <w:t xml:space="preserve"> (1995). </w:t>
      </w:r>
      <w:proofErr w:type="gramStart"/>
      <w:r w:rsidRPr="00CC5A81">
        <w:rPr>
          <w:rFonts w:ascii="Times New Roman" w:hAnsi="Times New Roman"/>
        </w:rPr>
        <w:t>Women veteran's experiences with domestic violence and with sexual harassment while in the military</w:t>
      </w:r>
      <w:r>
        <w:rPr>
          <w:rFonts w:ascii="Times New Roman" w:hAnsi="Times New Roman"/>
        </w:rPr>
        <w:t>.</w:t>
      </w:r>
      <w:proofErr w:type="gramEnd"/>
      <w:r>
        <w:rPr>
          <w:rFonts w:ascii="Times New Roman" w:hAnsi="Times New Roman"/>
        </w:rPr>
        <w:t xml:space="preserve"> </w:t>
      </w:r>
      <w:proofErr w:type="gramStart"/>
      <w:r w:rsidRPr="003762F5">
        <w:rPr>
          <w:rFonts w:ascii="Times New Roman" w:hAnsi="Times New Roman"/>
          <w:i/>
        </w:rPr>
        <w:t xml:space="preserve">Archives of Family Medicine, 4, </w:t>
      </w:r>
      <w:r w:rsidRPr="00CC5A81">
        <w:rPr>
          <w:rFonts w:ascii="Times New Roman" w:hAnsi="Times New Roman"/>
        </w:rPr>
        <w:t>411-418</w:t>
      </w:r>
      <w:r>
        <w:rPr>
          <w:rFonts w:ascii="Times New Roman" w:hAnsi="Times New Roman"/>
        </w:rPr>
        <w:t>.</w:t>
      </w:r>
      <w:proofErr w:type="gramEnd"/>
    </w:p>
    <w:p w14:paraId="1788BA62" w14:textId="77777777" w:rsidR="009742F3" w:rsidRPr="00CC5A81" w:rsidRDefault="009742F3" w:rsidP="009742F3">
      <w:pPr>
        <w:tabs>
          <w:tab w:val="left" w:pos="720"/>
          <w:tab w:val="left" w:pos="810"/>
        </w:tabs>
        <w:spacing w:line="240" w:lineRule="auto"/>
        <w:ind w:left="720" w:hanging="720"/>
        <w:rPr>
          <w:rFonts w:ascii="Times New Roman" w:hAnsi="Times New Roman"/>
        </w:rPr>
      </w:pPr>
      <w:r w:rsidRPr="00CC5A81">
        <w:rPr>
          <w:rFonts w:ascii="Times New Roman" w:hAnsi="Times New Roman"/>
        </w:rPr>
        <w:t>Tsai,</w:t>
      </w:r>
      <w:r>
        <w:rPr>
          <w:rFonts w:ascii="Times New Roman" w:hAnsi="Times New Roman"/>
        </w:rPr>
        <w:t xml:space="preserve"> J., </w:t>
      </w:r>
      <w:proofErr w:type="spellStart"/>
      <w:r>
        <w:rPr>
          <w:rFonts w:ascii="Times New Roman" w:hAnsi="Times New Roman"/>
        </w:rPr>
        <w:t>Kasprow</w:t>
      </w:r>
      <w:proofErr w:type="spellEnd"/>
      <w:r>
        <w:rPr>
          <w:rFonts w:ascii="Times New Roman" w:hAnsi="Times New Roman"/>
        </w:rPr>
        <w:t>, W. J.,</w:t>
      </w:r>
      <w:r w:rsidRPr="00CC5A81">
        <w:rPr>
          <w:rFonts w:ascii="Times New Roman" w:hAnsi="Times New Roman"/>
        </w:rPr>
        <w:t xml:space="preserve"> &amp; </w:t>
      </w:r>
      <w:proofErr w:type="spellStart"/>
      <w:r w:rsidRPr="00CC5A81">
        <w:rPr>
          <w:rFonts w:ascii="Times New Roman" w:hAnsi="Times New Roman"/>
        </w:rPr>
        <w:t>Rosenheck</w:t>
      </w:r>
      <w:proofErr w:type="spellEnd"/>
      <w:r w:rsidRPr="00CC5A81">
        <w:rPr>
          <w:rFonts w:ascii="Times New Roman" w:hAnsi="Times New Roman"/>
        </w:rPr>
        <w:t>, R.</w:t>
      </w:r>
      <w:r>
        <w:rPr>
          <w:rFonts w:ascii="Times New Roman" w:hAnsi="Times New Roman"/>
        </w:rPr>
        <w:t xml:space="preserve"> A.</w:t>
      </w:r>
      <w:r w:rsidRPr="00CC5A81">
        <w:rPr>
          <w:rFonts w:ascii="Times New Roman" w:hAnsi="Times New Roman"/>
        </w:rPr>
        <w:t xml:space="preserve"> (2014). Alcohol and drug</w:t>
      </w:r>
      <w:r>
        <w:rPr>
          <w:rFonts w:ascii="Times New Roman" w:hAnsi="Times New Roman"/>
        </w:rPr>
        <w:t xml:space="preserve"> use disorders</w:t>
      </w:r>
      <w:r w:rsidRPr="00CC5A81">
        <w:rPr>
          <w:rFonts w:ascii="Times New Roman" w:hAnsi="Times New Roman"/>
        </w:rPr>
        <w:t xml:space="preserve"> among homeless veterans</w:t>
      </w:r>
      <w:r>
        <w:rPr>
          <w:rFonts w:ascii="Times New Roman" w:hAnsi="Times New Roman"/>
        </w:rPr>
        <w:t xml:space="preserve">: Prevalence and association with supported housing outcomes. </w:t>
      </w:r>
      <w:proofErr w:type="gramStart"/>
      <w:r w:rsidRPr="003E49C3">
        <w:rPr>
          <w:rFonts w:ascii="Times New Roman" w:hAnsi="Times New Roman"/>
          <w:i/>
        </w:rPr>
        <w:t>Addictive Behaviors,</w:t>
      </w:r>
      <w:r>
        <w:rPr>
          <w:rFonts w:ascii="Times New Roman" w:hAnsi="Times New Roman"/>
          <w:i/>
        </w:rPr>
        <w:t xml:space="preserve"> 39,</w:t>
      </w:r>
      <w:r w:rsidRPr="00CC5A81">
        <w:rPr>
          <w:rFonts w:ascii="Times New Roman" w:hAnsi="Times New Roman"/>
        </w:rPr>
        <w:t xml:space="preserve"> 455-460.</w:t>
      </w:r>
      <w:proofErr w:type="gramEnd"/>
      <w:r w:rsidRPr="00CC5A81">
        <w:rPr>
          <w:rFonts w:ascii="Times New Roman" w:hAnsi="Times New Roman"/>
        </w:rPr>
        <w:t xml:space="preserve"> </w:t>
      </w:r>
    </w:p>
    <w:p w14:paraId="395CBC7B" w14:textId="5BD19A29" w:rsidR="009742F3" w:rsidRPr="00CC5A81" w:rsidRDefault="009742F3" w:rsidP="009742F3">
      <w:pPr>
        <w:tabs>
          <w:tab w:val="left" w:pos="720"/>
          <w:tab w:val="left" w:pos="810"/>
        </w:tabs>
        <w:spacing w:line="240" w:lineRule="auto"/>
        <w:ind w:left="720" w:hanging="720"/>
        <w:rPr>
          <w:rFonts w:ascii="Times New Roman" w:hAnsi="Times New Roman"/>
        </w:rPr>
      </w:pPr>
      <w:proofErr w:type="gramStart"/>
      <w:r w:rsidRPr="00CC5A81">
        <w:rPr>
          <w:rFonts w:ascii="Times New Roman" w:hAnsi="Times New Roman"/>
        </w:rPr>
        <w:lastRenderedPageBreak/>
        <w:t xml:space="preserve">Tsai, J., </w:t>
      </w:r>
      <w:proofErr w:type="spellStart"/>
      <w:r w:rsidRPr="00CC5A81">
        <w:rPr>
          <w:rFonts w:ascii="Times New Roman" w:hAnsi="Times New Roman"/>
        </w:rPr>
        <w:t>Rosenheck</w:t>
      </w:r>
      <w:proofErr w:type="spellEnd"/>
      <w:r w:rsidRPr="00CC5A81">
        <w:rPr>
          <w:rFonts w:ascii="Times New Roman" w:hAnsi="Times New Roman"/>
        </w:rPr>
        <w:t>, R., &amp; Kane, V. (201</w:t>
      </w:r>
      <w:r>
        <w:rPr>
          <w:rFonts w:ascii="Times New Roman" w:hAnsi="Times New Roman"/>
        </w:rPr>
        <w:t>3</w:t>
      </w:r>
      <w:r w:rsidRPr="00CC5A81">
        <w:rPr>
          <w:rFonts w:ascii="Times New Roman" w:hAnsi="Times New Roman"/>
        </w:rPr>
        <w:t>).</w:t>
      </w:r>
      <w:proofErr w:type="gramEnd"/>
      <w:r w:rsidRPr="00CC5A81">
        <w:rPr>
          <w:rFonts w:ascii="Times New Roman" w:hAnsi="Times New Roman"/>
        </w:rPr>
        <w:t xml:space="preserve"> Homeless female U.S. veterans in a national supported housing program: Comparison of individual characteristics and outcomes with male veterans.</w:t>
      </w:r>
      <w:r>
        <w:rPr>
          <w:rFonts w:ascii="Times New Roman" w:hAnsi="Times New Roman"/>
        </w:rPr>
        <w:t xml:space="preserve"> </w:t>
      </w:r>
      <w:r w:rsidRPr="003E49C3">
        <w:rPr>
          <w:rFonts w:ascii="Times New Roman" w:hAnsi="Times New Roman"/>
          <w:i/>
        </w:rPr>
        <w:t xml:space="preserve">Psychological Services, </w:t>
      </w:r>
      <w:r w:rsidRPr="00CC5A81">
        <w:rPr>
          <w:rFonts w:ascii="Times New Roman" w:hAnsi="Times New Roman"/>
        </w:rPr>
        <w:t xml:space="preserve">1-8, </w:t>
      </w:r>
      <w:proofErr w:type="spellStart"/>
      <w:r>
        <w:rPr>
          <w:rFonts w:ascii="Times New Roman" w:hAnsi="Times New Roman"/>
        </w:rPr>
        <w:t>doi</w:t>
      </w:r>
      <w:proofErr w:type="spellEnd"/>
      <w:r w:rsidRPr="00CC5A81">
        <w:rPr>
          <w:rFonts w:ascii="Times New Roman" w:hAnsi="Times New Roman"/>
        </w:rPr>
        <w:t>: 10.1037/003623</w:t>
      </w:r>
      <w:r>
        <w:rPr>
          <w:rFonts w:ascii="Times New Roman" w:hAnsi="Times New Roman"/>
        </w:rPr>
        <w:t>.</w:t>
      </w:r>
    </w:p>
    <w:p w14:paraId="5FB83F9E" w14:textId="315766C0" w:rsidR="009742F3" w:rsidRPr="00CC5A81" w:rsidRDefault="009742F3" w:rsidP="009742F3">
      <w:pPr>
        <w:tabs>
          <w:tab w:val="left" w:pos="720"/>
          <w:tab w:val="left" w:pos="810"/>
        </w:tabs>
        <w:spacing w:line="240" w:lineRule="auto"/>
        <w:ind w:left="720" w:hanging="720"/>
        <w:rPr>
          <w:rFonts w:ascii="Times New Roman" w:hAnsi="Times New Roman"/>
        </w:rPr>
      </w:pPr>
      <w:proofErr w:type="spellStart"/>
      <w:proofErr w:type="gramStart"/>
      <w:r w:rsidRPr="00CC5A81">
        <w:rPr>
          <w:rFonts w:ascii="Times New Roman" w:hAnsi="Times New Roman"/>
        </w:rPr>
        <w:t>Turchick</w:t>
      </w:r>
      <w:proofErr w:type="spellEnd"/>
      <w:r w:rsidRPr="00CC5A81">
        <w:rPr>
          <w:rFonts w:ascii="Times New Roman" w:hAnsi="Times New Roman"/>
        </w:rPr>
        <w:t>, J.</w:t>
      </w:r>
      <w:r>
        <w:rPr>
          <w:rFonts w:ascii="Times New Roman" w:hAnsi="Times New Roman"/>
        </w:rPr>
        <w:t xml:space="preserve"> A.</w:t>
      </w:r>
      <w:r w:rsidRPr="00CC5A81">
        <w:rPr>
          <w:rFonts w:ascii="Times New Roman" w:hAnsi="Times New Roman"/>
        </w:rPr>
        <w:t xml:space="preserve"> &amp; Wilson, S.</w:t>
      </w:r>
      <w:r>
        <w:rPr>
          <w:rFonts w:ascii="Times New Roman" w:hAnsi="Times New Roman"/>
        </w:rPr>
        <w:t xml:space="preserve"> M.</w:t>
      </w:r>
      <w:r w:rsidRPr="00CC5A81">
        <w:rPr>
          <w:rFonts w:ascii="Times New Roman" w:hAnsi="Times New Roman"/>
        </w:rPr>
        <w:t xml:space="preserve"> (201</w:t>
      </w:r>
      <w:r>
        <w:rPr>
          <w:rFonts w:ascii="Times New Roman" w:hAnsi="Times New Roman"/>
        </w:rPr>
        <w:t>0</w:t>
      </w:r>
      <w:r w:rsidRPr="00CC5A81">
        <w:rPr>
          <w:rFonts w:ascii="Times New Roman" w:hAnsi="Times New Roman"/>
        </w:rPr>
        <w:t>).</w:t>
      </w:r>
      <w:proofErr w:type="gramEnd"/>
      <w:r w:rsidRPr="00CC5A81">
        <w:rPr>
          <w:rFonts w:ascii="Times New Roman" w:hAnsi="Times New Roman"/>
        </w:rPr>
        <w:t xml:space="preserve"> Sexual assault in the U.S. military:</w:t>
      </w:r>
      <w:r>
        <w:rPr>
          <w:rFonts w:ascii="Times New Roman" w:hAnsi="Times New Roman"/>
        </w:rPr>
        <w:t xml:space="preserve"> A review of the literature and </w:t>
      </w:r>
      <w:r w:rsidRPr="00CC5A81">
        <w:rPr>
          <w:rFonts w:ascii="Times New Roman" w:hAnsi="Times New Roman"/>
        </w:rPr>
        <w:t xml:space="preserve">recommendations for the future: </w:t>
      </w:r>
      <w:r w:rsidRPr="00994608">
        <w:rPr>
          <w:rFonts w:ascii="Times New Roman" w:hAnsi="Times New Roman"/>
          <w:i/>
        </w:rPr>
        <w:t>Aggression and Violent Behavior, 15,</w:t>
      </w:r>
      <w:r w:rsidRPr="00CC5A81">
        <w:rPr>
          <w:rFonts w:ascii="Times New Roman" w:hAnsi="Times New Roman"/>
        </w:rPr>
        <w:t xml:space="preserve"> 267-277</w:t>
      </w:r>
      <w:r>
        <w:rPr>
          <w:rFonts w:ascii="Times New Roman" w:hAnsi="Times New Roman"/>
        </w:rPr>
        <w:t>.</w:t>
      </w:r>
    </w:p>
    <w:p w14:paraId="3A6D6D03" w14:textId="77777777" w:rsidR="009742F3" w:rsidRPr="00CC5A81" w:rsidRDefault="009742F3" w:rsidP="009742F3">
      <w:pPr>
        <w:tabs>
          <w:tab w:val="left" w:pos="810"/>
        </w:tabs>
        <w:spacing w:line="240" w:lineRule="auto"/>
        <w:ind w:left="806" w:hanging="806"/>
        <w:rPr>
          <w:rFonts w:ascii="Times New Roman" w:hAnsi="Times New Roman"/>
        </w:rPr>
      </w:pPr>
    </w:p>
    <w:p w14:paraId="12FBD30D" w14:textId="77777777" w:rsidR="009742F3" w:rsidRPr="00CC5A81" w:rsidRDefault="009742F3" w:rsidP="009742F3">
      <w:pPr>
        <w:spacing w:line="240" w:lineRule="auto"/>
        <w:ind w:left="806" w:hanging="806"/>
        <w:rPr>
          <w:rFonts w:ascii="Times New Roman" w:hAnsi="Times New Roman"/>
        </w:rPr>
      </w:pPr>
    </w:p>
    <w:p w14:paraId="61DC4DB9" w14:textId="77777777" w:rsidR="009742F3" w:rsidRPr="00CC5A81" w:rsidRDefault="009742F3" w:rsidP="009742F3">
      <w:pPr>
        <w:spacing w:line="240" w:lineRule="auto"/>
        <w:ind w:left="806" w:hanging="806"/>
        <w:rPr>
          <w:rFonts w:ascii="Times New Roman" w:hAnsi="Times New Roman"/>
        </w:rPr>
      </w:pPr>
    </w:p>
    <w:p w14:paraId="5B9E8E4B" w14:textId="77777777" w:rsidR="009742F3" w:rsidRPr="00CC5A81" w:rsidRDefault="009742F3" w:rsidP="009742F3">
      <w:pPr>
        <w:spacing w:line="240" w:lineRule="auto"/>
        <w:ind w:left="806" w:hanging="806"/>
        <w:rPr>
          <w:rFonts w:ascii="Times New Roman" w:hAnsi="Times New Roman"/>
        </w:rPr>
      </w:pPr>
    </w:p>
    <w:p w14:paraId="6CC5B626" w14:textId="77777777" w:rsidR="009742F3" w:rsidRPr="00CC5A81" w:rsidRDefault="009742F3" w:rsidP="009742F3">
      <w:pPr>
        <w:spacing w:line="240" w:lineRule="auto"/>
        <w:ind w:left="806" w:hanging="806"/>
        <w:rPr>
          <w:rFonts w:ascii="Times New Roman" w:hAnsi="Times New Roman"/>
        </w:rPr>
      </w:pPr>
    </w:p>
    <w:p w14:paraId="29C08A78" w14:textId="248EFAE3" w:rsidR="00305D8D" w:rsidRPr="00BA6EC3" w:rsidRDefault="00655E08">
      <w:pPr>
        <w:spacing w:after="0"/>
        <w:ind w:left="4968"/>
        <w:jc w:val="both"/>
      </w:pPr>
      <w:r w:rsidRPr="00BA6EC3">
        <w:t xml:space="preserve"> </w:t>
      </w:r>
    </w:p>
    <w:sectPr w:rsidR="00305D8D" w:rsidRPr="00BA6EC3" w:rsidSect="002404F4">
      <w:footerReference w:type="even" r:id="rId23"/>
      <w:footerReference w:type="default" r:id="rId24"/>
      <w:pgSz w:w="12240" w:h="15840"/>
      <w:pgMar w:top="1445" w:right="999" w:bottom="145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F48E1" w14:textId="77777777" w:rsidR="00146B52" w:rsidRDefault="00146B52" w:rsidP="002404F4">
      <w:pPr>
        <w:spacing w:after="0" w:line="240" w:lineRule="auto"/>
      </w:pPr>
      <w:r>
        <w:separator/>
      </w:r>
    </w:p>
  </w:endnote>
  <w:endnote w:type="continuationSeparator" w:id="0">
    <w:p w14:paraId="11B36B33" w14:textId="77777777" w:rsidR="00146B52" w:rsidRDefault="00146B52" w:rsidP="0024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B94FF" w14:textId="77777777" w:rsidR="00146B52" w:rsidRDefault="00146B52" w:rsidP="00240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B2A89" w14:textId="77777777" w:rsidR="00146B52" w:rsidRDefault="00146B52" w:rsidP="002404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361B" w14:textId="77777777" w:rsidR="00146B52" w:rsidRDefault="00146B52" w:rsidP="00240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9C6">
      <w:rPr>
        <w:rStyle w:val="PageNumber"/>
        <w:noProof/>
      </w:rPr>
      <w:t>1</w:t>
    </w:r>
    <w:r>
      <w:rPr>
        <w:rStyle w:val="PageNumber"/>
      </w:rPr>
      <w:fldChar w:fldCharType="end"/>
    </w:r>
  </w:p>
  <w:p w14:paraId="46C385AE" w14:textId="77777777" w:rsidR="00146B52" w:rsidRDefault="00146B52" w:rsidP="002404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B3511" w14:textId="77777777" w:rsidR="00146B52" w:rsidRDefault="00146B52" w:rsidP="002404F4">
      <w:pPr>
        <w:spacing w:after="0" w:line="240" w:lineRule="auto"/>
      </w:pPr>
      <w:r>
        <w:separator/>
      </w:r>
    </w:p>
  </w:footnote>
  <w:footnote w:type="continuationSeparator" w:id="0">
    <w:p w14:paraId="271192D9" w14:textId="77777777" w:rsidR="00146B52" w:rsidRDefault="00146B52" w:rsidP="002404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97A2A"/>
    <w:multiLevelType w:val="multilevel"/>
    <w:tmpl w:val="C7A0FD3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52A53"/>
    <w:multiLevelType w:val="hybridMultilevel"/>
    <w:tmpl w:val="68501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8D"/>
    <w:rsid w:val="00033279"/>
    <w:rsid w:val="00035EDA"/>
    <w:rsid w:val="00104BBE"/>
    <w:rsid w:val="00115D56"/>
    <w:rsid w:val="00130C81"/>
    <w:rsid w:val="00137707"/>
    <w:rsid w:val="00146B52"/>
    <w:rsid w:val="001559C8"/>
    <w:rsid w:val="00187656"/>
    <w:rsid w:val="0023628A"/>
    <w:rsid w:val="002404F4"/>
    <w:rsid w:val="0026746C"/>
    <w:rsid w:val="00296C36"/>
    <w:rsid w:val="00305D8D"/>
    <w:rsid w:val="00322AA8"/>
    <w:rsid w:val="003959C6"/>
    <w:rsid w:val="003D7909"/>
    <w:rsid w:val="0042364C"/>
    <w:rsid w:val="004539AB"/>
    <w:rsid w:val="004D5833"/>
    <w:rsid w:val="004F5447"/>
    <w:rsid w:val="00526808"/>
    <w:rsid w:val="005A0F69"/>
    <w:rsid w:val="00655E08"/>
    <w:rsid w:val="0068338F"/>
    <w:rsid w:val="006B24CC"/>
    <w:rsid w:val="007708C1"/>
    <w:rsid w:val="00795EA0"/>
    <w:rsid w:val="00900696"/>
    <w:rsid w:val="00906A2F"/>
    <w:rsid w:val="009742F3"/>
    <w:rsid w:val="00B75AC1"/>
    <w:rsid w:val="00BA6EC3"/>
    <w:rsid w:val="00BC1C6C"/>
    <w:rsid w:val="00C004F9"/>
    <w:rsid w:val="00CB6CE8"/>
    <w:rsid w:val="00DA48DE"/>
    <w:rsid w:val="00DC5455"/>
    <w:rsid w:val="00E15925"/>
    <w:rsid w:val="00E319AB"/>
    <w:rsid w:val="00ED26ED"/>
    <w:rsid w:val="00EE2D22"/>
    <w:rsid w:val="00F20AAF"/>
    <w:rsid w:val="00FE6440"/>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4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BA6EC3"/>
    <w:pPr>
      <w:keepNext/>
      <w:spacing w:before="240" w:after="60" w:line="240" w:lineRule="auto"/>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qFormat/>
    <w:rsid w:val="00BA6EC3"/>
    <w:pPr>
      <w:keepNext/>
      <w:spacing w:before="240" w:after="60" w:line="240" w:lineRule="auto"/>
      <w:outlineLvl w:val="1"/>
    </w:pPr>
    <w:rPr>
      <w:rFonts w:ascii="Arial" w:eastAsia="Times New Roman" w:hAnsi="Arial" w:cs="Arial"/>
      <w:b/>
      <w:bCs/>
      <w:i/>
      <w:iCs/>
      <w:color w:val="auto"/>
      <w:sz w:val="28"/>
      <w:szCs w:val="28"/>
    </w:rPr>
  </w:style>
  <w:style w:type="paragraph" w:styleId="Heading3">
    <w:name w:val="heading 3"/>
    <w:basedOn w:val="Normal"/>
    <w:next w:val="Normal"/>
    <w:link w:val="Heading3Char"/>
    <w:qFormat/>
    <w:rsid w:val="00BA6EC3"/>
    <w:pPr>
      <w:keepNext/>
      <w:spacing w:before="240" w:after="60" w:line="240" w:lineRule="auto"/>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rsid w:val="00BA6EC3"/>
    <w:pPr>
      <w:keepNext/>
      <w:spacing w:before="240" w:after="60" w:line="240" w:lineRule="auto"/>
      <w:outlineLvl w:val="3"/>
    </w:pPr>
    <w:rPr>
      <w:rFonts w:ascii="Times New Roman" w:eastAsia="Times New Roman" w:hAnsi="Times New Roman" w:cs="Times New Roman"/>
      <w:b/>
      <w:bCs/>
      <w:color w:val="auto"/>
      <w:sz w:val="28"/>
      <w:szCs w:val="28"/>
    </w:rPr>
  </w:style>
  <w:style w:type="paragraph" w:styleId="Heading5">
    <w:name w:val="heading 5"/>
    <w:basedOn w:val="Normal"/>
    <w:next w:val="Normal"/>
    <w:link w:val="Heading5Char"/>
    <w:qFormat/>
    <w:rsid w:val="00BA6EC3"/>
    <w:pPr>
      <w:keepNext/>
      <w:spacing w:after="40" w:line="240" w:lineRule="auto"/>
      <w:outlineLvl w:val="4"/>
    </w:pPr>
    <w:rPr>
      <w:rFonts w:ascii="Times New Roman" w:eastAsia="Times New Roman" w:hAnsi="Times New Roman" w:cs="Times New Roman"/>
      <w: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00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4F9"/>
    <w:rPr>
      <w:rFonts w:ascii="Segoe UI" w:eastAsia="Calibri" w:hAnsi="Segoe UI" w:cs="Segoe UI"/>
      <w:color w:val="000000"/>
      <w:sz w:val="18"/>
      <w:szCs w:val="18"/>
    </w:rPr>
  </w:style>
  <w:style w:type="paragraph" w:styleId="BodyText">
    <w:name w:val="Body Text"/>
    <w:basedOn w:val="Normal"/>
    <w:link w:val="BodyTextChar"/>
    <w:rsid w:val="00322AA8"/>
    <w:pPr>
      <w:tabs>
        <w:tab w:val="left" w:pos="5310"/>
      </w:tabs>
      <w:spacing w:before="120" w:after="0" w:line="240" w:lineRule="auto"/>
      <w:jc w:val="both"/>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322AA8"/>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BA6EC3"/>
    <w:pPr>
      <w:spacing w:after="120" w:line="480" w:lineRule="auto"/>
    </w:pPr>
  </w:style>
  <w:style w:type="character" w:customStyle="1" w:styleId="BodyText2Char">
    <w:name w:val="Body Text 2 Char"/>
    <w:basedOn w:val="DefaultParagraphFont"/>
    <w:link w:val="BodyText2"/>
    <w:uiPriority w:val="99"/>
    <w:semiHidden/>
    <w:rsid w:val="00BA6EC3"/>
    <w:rPr>
      <w:rFonts w:ascii="Calibri" w:eastAsia="Calibri" w:hAnsi="Calibri" w:cs="Calibri"/>
      <w:color w:val="000000"/>
    </w:rPr>
  </w:style>
  <w:style w:type="character" w:customStyle="1" w:styleId="Heading1Char">
    <w:name w:val="Heading 1 Char"/>
    <w:basedOn w:val="DefaultParagraphFont"/>
    <w:link w:val="Heading1"/>
    <w:rsid w:val="00BA6EC3"/>
    <w:rPr>
      <w:rFonts w:ascii="Arial" w:eastAsia="Times New Roman" w:hAnsi="Arial" w:cs="Arial"/>
      <w:b/>
      <w:bCs/>
      <w:kern w:val="32"/>
      <w:sz w:val="32"/>
      <w:szCs w:val="32"/>
    </w:rPr>
  </w:style>
  <w:style w:type="character" w:customStyle="1" w:styleId="Heading2Char">
    <w:name w:val="Heading 2 Char"/>
    <w:basedOn w:val="DefaultParagraphFont"/>
    <w:link w:val="Heading2"/>
    <w:rsid w:val="00BA6EC3"/>
    <w:rPr>
      <w:rFonts w:ascii="Arial" w:eastAsia="Times New Roman" w:hAnsi="Arial" w:cs="Arial"/>
      <w:b/>
      <w:bCs/>
      <w:i/>
      <w:iCs/>
      <w:sz w:val="28"/>
      <w:szCs w:val="28"/>
    </w:rPr>
  </w:style>
  <w:style w:type="character" w:customStyle="1" w:styleId="Heading3Char">
    <w:name w:val="Heading 3 Char"/>
    <w:basedOn w:val="DefaultParagraphFont"/>
    <w:link w:val="Heading3"/>
    <w:rsid w:val="00BA6EC3"/>
    <w:rPr>
      <w:rFonts w:ascii="Arial" w:eastAsia="Times New Roman" w:hAnsi="Arial" w:cs="Arial"/>
      <w:b/>
      <w:bCs/>
      <w:sz w:val="26"/>
      <w:szCs w:val="26"/>
    </w:rPr>
  </w:style>
  <w:style w:type="character" w:customStyle="1" w:styleId="Heading4Char">
    <w:name w:val="Heading 4 Char"/>
    <w:basedOn w:val="DefaultParagraphFont"/>
    <w:link w:val="Heading4"/>
    <w:rsid w:val="00BA6EC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A6EC3"/>
    <w:rPr>
      <w:rFonts w:ascii="Times New Roman" w:eastAsia="Times New Roman" w:hAnsi="Times New Roman" w:cs="Times New Roman"/>
      <w:i/>
      <w:szCs w:val="24"/>
    </w:rPr>
  </w:style>
  <w:style w:type="character" w:styleId="Hyperlink">
    <w:name w:val="Hyperlink"/>
    <w:rsid w:val="00BA6EC3"/>
    <w:rPr>
      <w:color w:val="0000FF"/>
      <w:u w:val="single"/>
    </w:rPr>
  </w:style>
  <w:style w:type="paragraph" w:styleId="NormalWeb">
    <w:name w:val="Normal (Web)"/>
    <w:basedOn w:val="Normal"/>
    <w:uiPriority w:val="99"/>
    <w:rsid w:val="00BA6EC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lockText">
    <w:name w:val="Block Text"/>
    <w:basedOn w:val="Normal"/>
    <w:rsid w:val="00BA6EC3"/>
    <w:pPr>
      <w:spacing w:after="0" w:line="240" w:lineRule="auto"/>
      <w:ind w:left="720" w:right="720"/>
    </w:pPr>
    <w:rPr>
      <w:rFonts w:ascii="Times New Roman" w:eastAsia="Times New Roman" w:hAnsi="Times New Roman" w:cs="Times New Roman"/>
      <w:color w:val="auto"/>
      <w:szCs w:val="20"/>
    </w:rPr>
  </w:style>
  <w:style w:type="paragraph" w:customStyle="1" w:styleId="contactheading">
    <w:name w:val="contact heading"/>
    <w:basedOn w:val="Heading2"/>
    <w:rsid w:val="00BA6EC3"/>
    <w:pPr>
      <w:spacing w:before="120" w:after="120"/>
    </w:pPr>
    <w:rPr>
      <w:rFonts w:ascii="Times New Roman" w:hAnsi="Times New Roman"/>
      <w:i w:val="0"/>
      <w:sz w:val="24"/>
    </w:rPr>
  </w:style>
  <w:style w:type="paragraph" w:styleId="Footer">
    <w:name w:val="footer"/>
    <w:basedOn w:val="Normal"/>
    <w:link w:val="FooterChar"/>
    <w:uiPriority w:val="99"/>
    <w:unhideWhenUsed/>
    <w:rsid w:val="002404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04F4"/>
    <w:rPr>
      <w:rFonts w:ascii="Calibri" w:eastAsia="Calibri" w:hAnsi="Calibri" w:cs="Calibri"/>
      <w:color w:val="000000"/>
    </w:rPr>
  </w:style>
  <w:style w:type="character" w:styleId="PageNumber">
    <w:name w:val="page number"/>
    <w:basedOn w:val="DefaultParagraphFont"/>
    <w:uiPriority w:val="99"/>
    <w:semiHidden/>
    <w:unhideWhenUsed/>
    <w:rsid w:val="002404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BA6EC3"/>
    <w:pPr>
      <w:keepNext/>
      <w:spacing w:before="240" w:after="60" w:line="240" w:lineRule="auto"/>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qFormat/>
    <w:rsid w:val="00BA6EC3"/>
    <w:pPr>
      <w:keepNext/>
      <w:spacing w:before="240" w:after="60" w:line="240" w:lineRule="auto"/>
      <w:outlineLvl w:val="1"/>
    </w:pPr>
    <w:rPr>
      <w:rFonts w:ascii="Arial" w:eastAsia="Times New Roman" w:hAnsi="Arial" w:cs="Arial"/>
      <w:b/>
      <w:bCs/>
      <w:i/>
      <w:iCs/>
      <w:color w:val="auto"/>
      <w:sz w:val="28"/>
      <w:szCs w:val="28"/>
    </w:rPr>
  </w:style>
  <w:style w:type="paragraph" w:styleId="Heading3">
    <w:name w:val="heading 3"/>
    <w:basedOn w:val="Normal"/>
    <w:next w:val="Normal"/>
    <w:link w:val="Heading3Char"/>
    <w:qFormat/>
    <w:rsid w:val="00BA6EC3"/>
    <w:pPr>
      <w:keepNext/>
      <w:spacing w:before="240" w:after="60" w:line="240" w:lineRule="auto"/>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rsid w:val="00BA6EC3"/>
    <w:pPr>
      <w:keepNext/>
      <w:spacing w:before="240" w:after="60" w:line="240" w:lineRule="auto"/>
      <w:outlineLvl w:val="3"/>
    </w:pPr>
    <w:rPr>
      <w:rFonts w:ascii="Times New Roman" w:eastAsia="Times New Roman" w:hAnsi="Times New Roman" w:cs="Times New Roman"/>
      <w:b/>
      <w:bCs/>
      <w:color w:val="auto"/>
      <w:sz w:val="28"/>
      <w:szCs w:val="28"/>
    </w:rPr>
  </w:style>
  <w:style w:type="paragraph" w:styleId="Heading5">
    <w:name w:val="heading 5"/>
    <w:basedOn w:val="Normal"/>
    <w:next w:val="Normal"/>
    <w:link w:val="Heading5Char"/>
    <w:qFormat/>
    <w:rsid w:val="00BA6EC3"/>
    <w:pPr>
      <w:keepNext/>
      <w:spacing w:after="40" w:line="240" w:lineRule="auto"/>
      <w:outlineLvl w:val="4"/>
    </w:pPr>
    <w:rPr>
      <w:rFonts w:ascii="Times New Roman" w:eastAsia="Times New Roman" w:hAnsi="Times New Roman" w:cs="Times New Roman"/>
      <w: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00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4F9"/>
    <w:rPr>
      <w:rFonts w:ascii="Segoe UI" w:eastAsia="Calibri" w:hAnsi="Segoe UI" w:cs="Segoe UI"/>
      <w:color w:val="000000"/>
      <w:sz w:val="18"/>
      <w:szCs w:val="18"/>
    </w:rPr>
  </w:style>
  <w:style w:type="paragraph" w:styleId="BodyText">
    <w:name w:val="Body Text"/>
    <w:basedOn w:val="Normal"/>
    <w:link w:val="BodyTextChar"/>
    <w:rsid w:val="00322AA8"/>
    <w:pPr>
      <w:tabs>
        <w:tab w:val="left" w:pos="5310"/>
      </w:tabs>
      <w:spacing w:before="120" w:after="0" w:line="240" w:lineRule="auto"/>
      <w:jc w:val="both"/>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322AA8"/>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BA6EC3"/>
    <w:pPr>
      <w:spacing w:after="120" w:line="480" w:lineRule="auto"/>
    </w:pPr>
  </w:style>
  <w:style w:type="character" w:customStyle="1" w:styleId="BodyText2Char">
    <w:name w:val="Body Text 2 Char"/>
    <w:basedOn w:val="DefaultParagraphFont"/>
    <w:link w:val="BodyText2"/>
    <w:uiPriority w:val="99"/>
    <w:semiHidden/>
    <w:rsid w:val="00BA6EC3"/>
    <w:rPr>
      <w:rFonts w:ascii="Calibri" w:eastAsia="Calibri" w:hAnsi="Calibri" w:cs="Calibri"/>
      <w:color w:val="000000"/>
    </w:rPr>
  </w:style>
  <w:style w:type="character" w:customStyle="1" w:styleId="Heading1Char">
    <w:name w:val="Heading 1 Char"/>
    <w:basedOn w:val="DefaultParagraphFont"/>
    <w:link w:val="Heading1"/>
    <w:rsid w:val="00BA6EC3"/>
    <w:rPr>
      <w:rFonts w:ascii="Arial" w:eastAsia="Times New Roman" w:hAnsi="Arial" w:cs="Arial"/>
      <w:b/>
      <w:bCs/>
      <w:kern w:val="32"/>
      <w:sz w:val="32"/>
      <w:szCs w:val="32"/>
    </w:rPr>
  </w:style>
  <w:style w:type="character" w:customStyle="1" w:styleId="Heading2Char">
    <w:name w:val="Heading 2 Char"/>
    <w:basedOn w:val="DefaultParagraphFont"/>
    <w:link w:val="Heading2"/>
    <w:rsid w:val="00BA6EC3"/>
    <w:rPr>
      <w:rFonts w:ascii="Arial" w:eastAsia="Times New Roman" w:hAnsi="Arial" w:cs="Arial"/>
      <w:b/>
      <w:bCs/>
      <w:i/>
      <w:iCs/>
      <w:sz w:val="28"/>
      <w:szCs w:val="28"/>
    </w:rPr>
  </w:style>
  <w:style w:type="character" w:customStyle="1" w:styleId="Heading3Char">
    <w:name w:val="Heading 3 Char"/>
    <w:basedOn w:val="DefaultParagraphFont"/>
    <w:link w:val="Heading3"/>
    <w:rsid w:val="00BA6EC3"/>
    <w:rPr>
      <w:rFonts w:ascii="Arial" w:eastAsia="Times New Roman" w:hAnsi="Arial" w:cs="Arial"/>
      <w:b/>
      <w:bCs/>
      <w:sz w:val="26"/>
      <w:szCs w:val="26"/>
    </w:rPr>
  </w:style>
  <w:style w:type="character" w:customStyle="1" w:styleId="Heading4Char">
    <w:name w:val="Heading 4 Char"/>
    <w:basedOn w:val="DefaultParagraphFont"/>
    <w:link w:val="Heading4"/>
    <w:rsid w:val="00BA6EC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A6EC3"/>
    <w:rPr>
      <w:rFonts w:ascii="Times New Roman" w:eastAsia="Times New Roman" w:hAnsi="Times New Roman" w:cs="Times New Roman"/>
      <w:i/>
      <w:szCs w:val="24"/>
    </w:rPr>
  </w:style>
  <w:style w:type="character" w:styleId="Hyperlink">
    <w:name w:val="Hyperlink"/>
    <w:rsid w:val="00BA6EC3"/>
    <w:rPr>
      <w:color w:val="0000FF"/>
      <w:u w:val="single"/>
    </w:rPr>
  </w:style>
  <w:style w:type="paragraph" w:styleId="NormalWeb">
    <w:name w:val="Normal (Web)"/>
    <w:basedOn w:val="Normal"/>
    <w:uiPriority w:val="99"/>
    <w:rsid w:val="00BA6EC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lockText">
    <w:name w:val="Block Text"/>
    <w:basedOn w:val="Normal"/>
    <w:rsid w:val="00BA6EC3"/>
    <w:pPr>
      <w:spacing w:after="0" w:line="240" w:lineRule="auto"/>
      <w:ind w:left="720" w:right="720"/>
    </w:pPr>
    <w:rPr>
      <w:rFonts w:ascii="Times New Roman" w:eastAsia="Times New Roman" w:hAnsi="Times New Roman" w:cs="Times New Roman"/>
      <w:color w:val="auto"/>
      <w:szCs w:val="20"/>
    </w:rPr>
  </w:style>
  <w:style w:type="paragraph" w:customStyle="1" w:styleId="contactheading">
    <w:name w:val="contact heading"/>
    <w:basedOn w:val="Heading2"/>
    <w:rsid w:val="00BA6EC3"/>
    <w:pPr>
      <w:spacing w:before="120" w:after="120"/>
    </w:pPr>
    <w:rPr>
      <w:rFonts w:ascii="Times New Roman" w:hAnsi="Times New Roman"/>
      <w:i w:val="0"/>
      <w:sz w:val="24"/>
    </w:rPr>
  </w:style>
  <w:style w:type="paragraph" w:styleId="Footer">
    <w:name w:val="footer"/>
    <w:basedOn w:val="Normal"/>
    <w:link w:val="FooterChar"/>
    <w:uiPriority w:val="99"/>
    <w:unhideWhenUsed/>
    <w:rsid w:val="002404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04F4"/>
    <w:rPr>
      <w:rFonts w:ascii="Calibri" w:eastAsia="Calibri" w:hAnsi="Calibri" w:cs="Calibri"/>
      <w:color w:val="000000"/>
    </w:rPr>
  </w:style>
  <w:style w:type="character" w:styleId="PageNumber">
    <w:name w:val="page number"/>
    <w:basedOn w:val="DefaultParagraphFont"/>
    <w:uiPriority w:val="99"/>
    <w:semiHidden/>
    <w:unhideWhenUsed/>
    <w:rsid w:val="0024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46939">
      <w:bodyDiv w:val="1"/>
      <w:marLeft w:val="0"/>
      <w:marRight w:val="0"/>
      <w:marTop w:val="0"/>
      <w:marBottom w:val="0"/>
      <w:divBdr>
        <w:top w:val="none" w:sz="0" w:space="0" w:color="auto"/>
        <w:left w:val="none" w:sz="0" w:space="0" w:color="auto"/>
        <w:bottom w:val="none" w:sz="0" w:space="0" w:color="auto"/>
        <w:right w:val="none" w:sz="0" w:space="0" w:color="auto"/>
      </w:divBdr>
    </w:div>
    <w:div w:id="673188410">
      <w:bodyDiv w:val="1"/>
      <w:marLeft w:val="0"/>
      <w:marRight w:val="0"/>
      <w:marTop w:val="0"/>
      <w:marBottom w:val="0"/>
      <w:divBdr>
        <w:top w:val="none" w:sz="0" w:space="0" w:color="auto"/>
        <w:left w:val="none" w:sz="0" w:space="0" w:color="auto"/>
        <w:bottom w:val="none" w:sz="0" w:space="0" w:color="auto"/>
        <w:right w:val="none" w:sz="0" w:space="0" w:color="auto"/>
      </w:divBdr>
    </w:div>
    <w:div w:id="1003749676">
      <w:bodyDiv w:val="1"/>
      <w:marLeft w:val="0"/>
      <w:marRight w:val="0"/>
      <w:marTop w:val="0"/>
      <w:marBottom w:val="0"/>
      <w:divBdr>
        <w:top w:val="none" w:sz="0" w:space="0" w:color="auto"/>
        <w:left w:val="none" w:sz="0" w:space="0" w:color="auto"/>
        <w:bottom w:val="none" w:sz="0" w:space="0" w:color="auto"/>
        <w:right w:val="none" w:sz="0" w:space="0" w:color="auto"/>
      </w:divBdr>
    </w:div>
    <w:div w:id="1019239810">
      <w:bodyDiv w:val="1"/>
      <w:marLeft w:val="0"/>
      <w:marRight w:val="0"/>
      <w:marTop w:val="0"/>
      <w:marBottom w:val="0"/>
      <w:divBdr>
        <w:top w:val="none" w:sz="0" w:space="0" w:color="auto"/>
        <w:left w:val="none" w:sz="0" w:space="0" w:color="auto"/>
        <w:bottom w:val="none" w:sz="0" w:space="0" w:color="auto"/>
        <w:right w:val="none" w:sz="0" w:space="0" w:color="auto"/>
      </w:divBdr>
    </w:div>
    <w:div w:id="1328749102">
      <w:bodyDiv w:val="1"/>
      <w:marLeft w:val="0"/>
      <w:marRight w:val="0"/>
      <w:marTop w:val="0"/>
      <w:marBottom w:val="0"/>
      <w:divBdr>
        <w:top w:val="none" w:sz="0" w:space="0" w:color="auto"/>
        <w:left w:val="none" w:sz="0" w:space="0" w:color="auto"/>
        <w:bottom w:val="none" w:sz="0" w:space="0" w:color="auto"/>
        <w:right w:val="none" w:sz="0" w:space="0" w:color="auto"/>
      </w:divBdr>
    </w:div>
    <w:div w:id="1532918639">
      <w:bodyDiv w:val="1"/>
      <w:marLeft w:val="0"/>
      <w:marRight w:val="0"/>
      <w:marTop w:val="0"/>
      <w:marBottom w:val="0"/>
      <w:divBdr>
        <w:top w:val="none" w:sz="0" w:space="0" w:color="auto"/>
        <w:left w:val="none" w:sz="0" w:space="0" w:color="auto"/>
        <w:bottom w:val="none" w:sz="0" w:space="0" w:color="auto"/>
        <w:right w:val="none" w:sz="0" w:space="0" w:color="auto"/>
      </w:divBdr>
    </w:div>
    <w:div w:id="153565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lena.klaw@sjsu.edu" TargetMode="External"/><Relationship Id="rId20" Type="http://schemas.openxmlformats.org/officeDocument/2006/relationships/hyperlink" Target="http://www.sjsu.edu/writingcenter" TargetMode="External"/><Relationship Id="rId21" Type="http://schemas.openxmlformats.org/officeDocument/2006/relationships/image" Target="media/image1.png"/><Relationship Id="rId22" Type="http://schemas.openxmlformats.org/officeDocument/2006/relationships/hyperlink" Target="http://www.sjsu.edu/counseling"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info.sjsu.edu/static/catalog/policies.html" TargetMode="External"/><Relationship Id="rId11" Type="http://schemas.openxmlformats.org/officeDocument/2006/relationships/hyperlink" Target="http://www.sjsu.edu/provost/services/academic_calendars/" TargetMode="External"/><Relationship Id="rId12" Type="http://schemas.openxmlformats.org/officeDocument/2006/relationships/hyperlink" Target="http://www.sjsu.edu/aars/policies/latedrops/policy/" TargetMode="External"/><Relationship Id="rId13" Type="http://schemas.openxmlformats.org/officeDocument/2006/relationships/hyperlink" Target="http://www.sjsu.edu/advising/" TargetMode="External"/><Relationship Id="rId14" Type="http://schemas.openxmlformats.org/officeDocument/2006/relationships/hyperlink" Target="http://www.sjsu.edu/senate/docs/S12-7.pdf" TargetMode="External"/><Relationship Id="rId15" Type="http://schemas.openxmlformats.org/officeDocument/2006/relationships/hyperlink" Target="http://www.sjsu.edu/studentconduct/" TargetMode="External"/><Relationship Id="rId16" Type="http://schemas.openxmlformats.org/officeDocument/2006/relationships/hyperlink" Target="http://www.sjsu.edu/president/docs/directives/PD_1997-03.pdf" TargetMode="External"/><Relationship Id="rId17" Type="http://schemas.openxmlformats.org/officeDocument/2006/relationships/hyperlink" Target="http://www.sjsu.edu/aec" TargetMode="External"/><Relationship Id="rId18" Type="http://schemas.openxmlformats.org/officeDocument/2006/relationships/hyperlink" Target="http://www.sjsu.edu/at/asc/" TargetMode="External"/><Relationship Id="rId19" Type="http://schemas.openxmlformats.org/officeDocument/2006/relationships/hyperlink" Target="http://peerconnections.sjsu.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1CE9-BA11-BB49-AB11-3464BFFD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4143</Words>
  <Characters>23617</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27705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CCLL</dc:creator>
  <cp:lastModifiedBy>Elena  Klaw</cp:lastModifiedBy>
  <cp:revision>2</cp:revision>
  <cp:lastPrinted>2014-08-24T19:40:00Z</cp:lastPrinted>
  <dcterms:created xsi:type="dcterms:W3CDTF">2014-08-24T21:13:00Z</dcterms:created>
  <dcterms:modified xsi:type="dcterms:W3CDTF">2014-08-24T21:13:00Z</dcterms:modified>
</cp:coreProperties>
</file>