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3E" w:rsidRPr="00060F3E" w:rsidRDefault="00060F3E" w:rsidP="00060F3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060F3E">
        <w:rPr>
          <w:rFonts w:ascii="Times New Roman" w:eastAsia="Times New Roman" w:hAnsi="Times New Roman" w:cs="Times New Roman"/>
          <w:b/>
          <w:bCs/>
          <w:sz w:val="24"/>
          <w:szCs w:val="24"/>
        </w:rPr>
        <w:t>Diagnostic Criteria309.81 (F43.10) Posttraumatic Stress Disorder</w:t>
      </w:r>
    </w:p>
    <w:p w:rsidR="00060F3E" w:rsidRPr="00060F3E" w:rsidRDefault="00060F3E" w:rsidP="00060F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Note:</w:t>
      </w:r>
      <w:r w:rsidRPr="00060F3E">
        <w:rPr>
          <w:rFonts w:ascii="Times New Roman" w:eastAsia="Times New Roman" w:hAnsi="Times New Roman" w:cs="Times New Roman"/>
          <w:sz w:val="24"/>
          <w:szCs w:val="24"/>
        </w:rPr>
        <w:t xml:space="preserve"> The following criteria apply to adults, adolescents, and children older than 6 years. For children 6 years and younger, see corresponding criteria below.</w:t>
      </w:r>
    </w:p>
    <w:p w:rsidR="00060F3E" w:rsidRPr="00060F3E" w:rsidRDefault="00060F3E" w:rsidP="00060F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Exposure to actual or threatened death, serious injury, or sexual violence in one (or more) of the following ways:</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Directly experiencing the traumatic event(s).</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Witnessing, in person, the event(s) as it occurred to others.</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Learning that the traumatic event(s) occurred to a close family member or close friend. In cases of actual or threatened death of a family member or friend, the event(s) must have been violent or accidental.</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Experiencing repeated or extreme exposure to aversive details of the traumatic event(s) (e.g., first responders collecting human remains; police officers repeatedly exposed to details of child abuse).</w:t>
      </w:r>
    </w:p>
    <w:p w:rsidR="00060F3E" w:rsidRPr="00060F3E" w:rsidRDefault="00060F3E" w:rsidP="00060F3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Note:</w:t>
      </w:r>
      <w:r w:rsidRPr="00060F3E">
        <w:rPr>
          <w:rFonts w:ascii="Times New Roman" w:eastAsia="Times New Roman" w:hAnsi="Times New Roman" w:cs="Times New Roman"/>
          <w:sz w:val="24"/>
          <w:szCs w:val="24"/>
        </w:rPr>
        <w:t xml:space="preserve"> Criterion A4 does not apply to exposure through electronic media, television, movies, or pictures, unless this exposure is work related.</w:t>
      </w:r>
    </w:p>
    <w:p w:rsidR="00060F3E" w:rsidRPr="00060F3E" w:rsidRDefault="00060F3E" w:rsidP="00060F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Presence of one (or more) of the following intrusion symptoms associated with the traumatic event(s), beginning after the traumatic event(s) occurred:</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Recurrent, involuntary, and intrusive distressing memories of the traumatic event(s).</w:t>
      </w:r>
    </w:p>
    <w:p w:rsidR="00060F3E" w:rsidRPr="00060F3E" w:rsidRDefault="00060F3E" w:rsidP="00060F3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Note:</w:t>
      </w:r>
      <w:r w:rsidRPr="00060F3E">
        <w:rPr>
          <w:rFonts w:ascii="Times New Roman" w:eastAsia="Times New Roman" w:hAnsi="Times New Roman" w:cs="Times New Roman"/>
          <w:sz w:val="24"/>
          <w:szCs w:val="24"/>
        </w:rPr>
        <w:t xml:space="preserve"> In children older than 6 years, repetitive play may occur in which themes or aspects of the traumatic event(s) are expressed.</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Recurrent distressing dreams in which the content and/or affect of the dream are related to the traumatic event(s).</w:t>
      </w:r>
    </w:p>
    <w:p w:rsidR="00060F3E" w:rsidRPr="00060F3E" w:rsidRDefault="00060F3E" w:rsidP="00060F3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Note:</w:t>
      </w:r>
      <w:r w:rsidRPr="00060F3E">
        <w:rPr>
          <w:rFonts w:ascii="Times New Roman" w:eastAsia="Times New Roman" w:hAnsi="Times New Roman" w:cs="Times New Roman"/>
          <w:sz w:val="24"/>
          <w:szCs w:val="24"/>
        </w:rPr>
        <w:t xml:space="preserve"> In children, there may be frightening dreams without recognizable content.</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Dissociative reactions (e.g., flashbacks) in which the individual feels or acts as if the traumatic event(s) were recurring. (Such reactions may occur on a continuum, with the most extreme expression being a complete loss of awareness of present surroundings.)</w:t>
      </w:r>
    </w:p>
    <w:p w:rsidR="00060F3E" w:rsidRPr="00060F3E" w:rsidRDefault="00060F3E" w:rsidP="00060F3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Note:</w:t>
      </w:r>
      <w:r w:rsidRPr="00060F3E">
        <w:rPr>
          <w:rFonts w:ascii="Times New Roman" w:eastAsia="Times New Roman" w:hAnsi="Times New Roman" w:cs="Times New Roman"/>
          <w:sz w:val="24"/>
          <w:szCs w:val="24"/>
        </w:rPr>
        <w:t xml:space="preserve"> In children, trauma-specific reenactment may occur in play.</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Intense or prolonged psychological distress at exposure to internal or external cues that symbolize or resemble an aspect of the traumatic event(s).</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Marked physiological reactions to internal or external cues that symbolize or resemble an aspect of the traumatic event(s).</w:t>
      </w:r>
    </w:p>
    <w:p w:rsidR="00060F3E" w:rsidRPr="00060F3E" w:rsidRDefault="00060F3E" w:rsidP="00060F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Persistent avoidance of stimuli associated with the traumatic event(s), beginning after the traumatic event(s) occurred, as evidenced by one or both of the following:</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Avoidance of or efforts to avoid distressing memories, thoughts, or feelings about or closely associated with the traumatic event(s).</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Avoidance of or efforts to avoid external reminders (people, places, conversations, activities, objects, situations) that arouse distressing memories, thoughts, or feelings about or closely associated with the traumatic event(s).</w:t>
      </w:r>
    </w:p>
    <w:p w:rsidR="00060F3E" w:rsidRPr="00060F3E" w:rsidRDefault="00060F3E" w:rsidP="00060F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Negative alterations in cognitions and mood associated with the traumatic event(s), beginning or worsening after the traumatic event(s) occurred, as evidenced by two (or more) of the following:</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lastRenderedPageBreak/>
        <w:t>Inability to remember an important aspect of the traumatic event(s) (typically due to dissociative amnesia and not to other factors such as head injury, alcohol, or drugs).</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Persistent and exaggerated negative beliefs or expectations about oneself, others, or the world (e.g., “I am bad,” “No one can be trusted,” “The world is completely dangerous,” “My whole nervous system is permanently ruined”).</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Persistent, distorted cognitions about the cause or consequences of the traumatic event(s) that lead the individual to blame himself/herself or others.</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Persistent negative emotional state (e.g., fear, horror, anger, guilt, or shame).</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Markedly diminished interest or participation in significant activities.</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Feelings of detachment or estrangement from others.</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Persistent inability to experience positive emotions (e.g., inability to experience happiness, satisfaction, or loving feelings).</w:t>
      </w:r>
    </w:p>
    <w:p w:rsidR="00060F3E" w:rsidRPr="00060F3E" w:rsidRDefault="00060F3E" w:rsidP="00060F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Marked alterations in arousal and reactivity associated with the traumatic event(s), beginning or worsening after the traumatic event(s) occurred, as evidenced by two (or more) of the following:</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Irritable behavior and angry outbursts (with little or no provocation) typically expressed as verbal or physical aggression toward people or objects.</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Reckless or self-destructive behavior.</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060F3E">
        <w:rPr>
          <w:rFonts w:ascii="Times New Roman" w:eastAsia="Times New Roman" w:hAnsi="Times New Roman" w:cs="Times New Roman"/>
          <w:sz w:val="24"/>
          <w:szCs w:val="24"/>
        </w:rPr>
        <w:t>Hypervigilance</w:t>
      </w:r>
      <w:proofErr w:type="spellEnd"/>
      <w:r w:rsidRPr="00060F3E">
        <w:rPr>
          <w:rFonts w:ascii="Times New Roman" w:eastAsia="Times New Roman" w:hAnsi="Times New Roman" w:cs="Times New Roman"/>
          <w:sz w:val="24"/>
          <w:szCs w:val="24"/>
        </w:rPr>
        <w:t>.</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Exaggerated startle response.</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Problems with concentration.</w:t>
      </w:r>
    </w:p>
    <w:p w:rsidR="00060F3E" w:rsidRPr="00060F3E" w:rsidRDefault="00060F3E" w:rsidP="00060F3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Sleep disturbance (e.g., difficulty falling or staying asleep or restless sleep).</w:t>
      </w:r>
    </w:p>
    <w:p w:rsidR="00060F3E" w:rsidRPr="00060F3E" w:rsidRDefault="00060F3E" w:rsidP="00060F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Duration of the disturbance (Criteria B, C, D, and E) is more than 1 month.</w:t>
      </w:r>
    </w:p>
    <w:p w:rsidR="00060F3E" w:rsidRPr="00060F3E" w:rsidRDefault="00060F3E" w:rsidP="00060F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The disturbance causes clinically significant distress or impairment in social, occupational, or other important areas of functioning.</w:t>
      </w:r>
    </w:p>
    <w:p w:rsidR="00060F3E" w:rsidRPr="00060F3E" w:rsidRDefault="00060F3E" w:rsidP="00060F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The disturbance is not attributable to the physiological effects of a substance (e.g., medication, alcohol) or another medical condition.</w:t>
      </w:r>
    </w:p>
    <w:p w:rsidR="00060F3E" w:rsidRPr="00060F3E" w:rsidRDefault="00060F3E" w:rsidP="00060F3E">
      <w:pPr>
        <w:spacing w:after="0"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i/>
          <w:iCs/>
          <w:sz w:val="24"/>
          <w:szCs w:val="24"/>
        </w:rPr>
        <w:t>Specify</w:t>
      </w:r>
      <w:r w:rsidRPr="00060F3E">
        <w:rPr>
          <w:rFonts w:ascii="Times New Roman" w:eastAsia="Times New Roman" w:hAnsi="Times New Roman" w:cs="Times New Roman"/>
          <w:sz w:val="24"/>
          <w:szCs w:val="24"/>
        </w:rPr>
        <w:t xml:space="preserve"> whether:</w:t>
      </w:r>
    </w:p>
    <w:p w:rsidR="00060F3E" w:rsidRPr="00060F3E" w:rsidRDefault="00060F3E" w:rsidP="00060F3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With dissociative symptoms:</w:t>
      </w:r>
      <w:r w:rsidRPr="00060F3E">
        <w:rPr>
          <w:rFonts w:ascii="Times New Roman" w:eastAsia="Times New Roman" w:hAnsi="Times New Roman" w:cs="Times New Roman"/>
          <w:sz w:val="24"/>
          <w:szCs w:val="24"/>
        </w:rPr>
        <w:t xml:space="preserve"> The individual’s symptoms meet the criteria for posttraumatic stress disorder, and in addition, in response to the stressor, the individual experiences persistent or recurrent symptoms of either of the following:</w:t>
      </w:r>
    </w:p>
    <w:p w:rsidR="00060F3E" w:rsidRPr="00060F3E" w:rsidRDefault="00060F3E" w:rsidP="00060F3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Depersonalization:</w:t>
      </w:r>
      <w:r w:rsidRPr="00060F3E">
        <w:rPr>
          <w:rFonts w:ascii="Times New Roman" w:eastAsia="Times New Roman" w:hAnsi="Times New Roman" w:cs="Times New Roman"/>
          <w:sz w:val="24"/>
          <w:szCs w:val="24"/>
        </w:rPr>
        <w:t xml:space="preserve"> Persistent or recurrent experiences of feeling detached from, and as if one were an outside observer of, one’s mental processes or body (e.g., feeling as though one were in a dream; feeling a sense of unreality of self or body or of time moving slowly).</w:t>
      </w:r>
    </w:p>
    <w:p w:rsidR="00060F3E" w:rsidRPr="00060F3E" w:rsidRDefault="00060F3E" w:rsidP="00060F3E">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060F3E">
        <w:rPr>
          <w:rFonts w:ascii="Times New Roman" w:eastAsia="Times New Roman" w:hAnsi="Times New Roman" w:cs="Times New Roman"/>
          <w:b/>
          <w:bCs/>
          <w:sz w:val="24"/>
          <w:szCs w:val="24"/>
        </w:rPr>
        <w:t>Derealization</w:t>
      </w:r>
      <w:proofErr w:type="spellEnd"/>
      <w:r w:rsidRPr="00060F3E">
        <w:rPr>
          <w:rFonts w:ascii="Times New Roman" w:eastAsia="Times New Roman" w:hAnsi="Times New Roman" w:cs="Times New Roman"/>
          <w:b/>
          <w:bCs/>
          <w:sz w:val="24"/>
          <w:szCs w:val="24"/>
        </w:rPr>
        <w:t>:</w:t>
      </w:r>
      <w:r w:rsidRPr="00060F3E">
        <w:rPr>
          <w:rFonts w:ascii="Times New Roman" w:eastAsia="Times New Roman" w:hAnsi="Times New Roman" w:cs="Times New Roman"/>
          <w:sz w:val="24"/>
          <w:szCs w:val="24"/>
        </w:rPr>
        <w:t xml:space="preserve"> Persistent or recurrent experiences of unreality of surroundings (e.g., the world around the individual is experienced as unreal, dreamlike, distant, or distorted).</w:t>
      </w:r>
    </w:p>
    <w:p w:rsidR="00060F3E" w:rsidRPr="00060F3E" w:rsidRDefault="00060F3E" w:rsidP="00060F3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Note:</w:t>
      </w:r>
      <w:r w:rsidRPr="00060F3E">
        <w:rPr>
          <w:rFonts w:ascii="Times New Roman" w:eastAsia="Times New Roman" w:hAnsi="Times New Roman" w:cs="Times New Roman"/>
          <w:sz w:val="24"/>
          <w:szCs w:val="24"/>
        </w:rPr>
        <w:t xml:space="preserve"> To use this subtype, the dissociative symptoms must not be attributable to the physiological effects of a substance (e.g., blackouts, behavior during alcohol intoxication) or another medical condition (e.g., complex partial seizures).</w:t>
      </w:r>
    </w:p>
    <w:p w:rsidR="00060F3E" w:rsidRPr="00060F3E" w:rsidRDefault="00060F3E" w:rsidP="00060F3E">
      <w:pPr>
        <w:spacing w:after="0"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i/>
          <w:iCs/>
          <w:sz w:val="24"/>
          <w:szCs w:val="24"/>
        </w:rPr>
        <w:t>Specify</w:t>
      </w:r>
      <w:r w:rsidRPr="00060F3E">
        <w:rPr>
          <w:rFonts w:ascii="Times New Roman" w:eastAsia="Times New Roman" w:hAnsi="Times New Roman" w:cs="Times New Roman"/>
          <w:sz w:val="24"/>
          <w:szCs w:val="24"/>
        </w:rPr>
        <w:t xml:space="preserve"> if:</w:t>
      </w:r>
    </w:p>
    <w:p w:rsidR="00060F3E" w:rsidRPr="00060F3E" w:rsidRDefault="00060F3E" w:rsidP="00060F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lastRenderedPageBreak/>
        <w:t>With delayed expression:</w:t>
      </w:r>
      <w:r w:rsidRPr="00060F3E">
        <w:rPr>
          <w:rFonts w:ascii="Times New Roman" w:eastAsia="Times New Roman" w:hAnsi="Times New Roman" w:cs="Times New Roman"/>
          <w:sz w:val="24"/>
          <w:szCs w:val="24"/>
        </w:rPr>
        <w:t xml:space="preserve"> If the full diagnostic criteria are not met until at least 6 months after the event (although the onset and expression of some symptoms may be immediate).</w:t>
      </w:r>
    </w:p>
    <w:p w:rsidR="00060F3E" w:rsidRPr="00060F3E" w:rsidRDefault="00060F3E" w:rsidP="00060F3E">
      <w:pPr>
        <w:spacing w:after="0"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Posttraumatic Stress Disorder for Children 6 Years and Younger</w:t>
      </w:r>
    </w:p>
    <w:p w:rsidR="00060F3E" w:rsidRPr="00060F3E" w:rsidRDefault="00060F3E" w:rsidP="00060F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In children 6 years and younger, exposure to actual or threatened death, serious injury, or sexual violence in one (or more) of the following ways:</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Directly experiencing the traumatic event(s).</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Witnessing, in person, the event(s) as it occurred to others, especially primary caregivers.</w:t>
      </w:r>
    </w:p>
    <w:p w:rsidR="00060F3E" w:rsidRPr="00060F3E" w:rsidRDefault="00060F3E" w:rsidP="00060F3E">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Note:</w:t>
      </w:r>
      <w:r w:rsidRPr="00060F3E">
        <w:rPr>
          <w:rFonts w:ascii="Times New Roman" w:eastAsia="Times New Roman" w:hAnsi="Times New Roman" w:cs="Times New Roman"/>
          <w:sz w:val="24"/>
          <w:szCs w:val="24"/>
        </w:rPr>
        <w:t xml:space="preserve"> Witnessing does not include events that are witnessed only in electronic media, television, movies, or pictures.</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Learning that the traumatic event(s) occurred to a parent or caregiving figure.</w:t>
      </w:r>
    </w:p>
    <w:p w:rsidR="00060F3E" w:rsidRPr="00060F3E" w:rsidRDefault="00060F3E" w:rsidP="00060F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Presence of one (or more) of the following intrusion symptoms associated with the traumatic event(s), beginning after the traumatic event(s) occurred:</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Recurrent, involuntary, and intrusive distressing memories of the traumatic event(s).</w:t>
      </w:r>
    </w:p>
    <w:p w:rsidR="00060F3E" w:rsidRPr="00060F3E" w:rsidRDefault="00060F3E" w:rsidP="00060F3E">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Note:</w:t>
      </w:r>
      <w:r w:rsidRPr="00060F3E">
        <w:rPr>
          <w:rFonts w:ascii="Times New Roman" w:eastAsia="Times New Roman" w:hAnsi="Times New Roman" w:cs="Times New Roman"/>
          <w:sz w:val="24"/>
          <w:szCs w:val="24"/>
        </w:rPr>
        <w:t xml:space="preserve"> Spontaneous and intrusive memories may not necessarily appear distressing and may be expressed as play reenactment.</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Recurrent distressing dreams in which the content and/or affect of the dream are related to the traumatic event(s).</w:t>
      </w:r>
    </w:p>
    <w:p w:rsidR="00060F3E" w:rsidRPr="00060F3E" w:rsidRDefault="00060F3E" w:rsidP="00060F3E">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Note:</w:t>
      </w:r>
      <w:r w:rsidRPr="00060F3E">
        <w:rPr>
          <w:rFonts w:ascii="Times New Roman" w:eastAsia="Times New Roman" w:hAnsi="Times New Roman" w:cs="Times New Roman"/>
          <w:sz w:val="24"/>
          <w:szCs w:val="24"/>
        </w:rPr>
        <w:t xml:space="preserve"> It may not be possible to ascertain that the frightening content is related to the traumatic event.</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Dissociative reactions (e.g., flashbacks) in which the child feels or acts as if the traumatic event(s) were recurring. (Such reactions may occur on a continuum, with the most extreme expression being a complete loss of awareness of present surroundings.) Such trauma-specific reenactment may occur in play.</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Intense or prolonged psychological distress at exposure to internal or external cues that symbolize or resemble an aspect of the traumatic event(s).</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Marked physiological reactions to reminders of the traumatic event(s).</w:t>
      </w:r>
    </w:p>
    <w:p w:rsidR="00060F3E" w:rsidRPr="00060F3E" w:rsidRDefault="00060F3E" w:rsidP="00060F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One (or more) of the following symptoms, representing either persistent avoidance of stimuli associated with the traumatic event(s) or negative alterations in cognitions and mood associated with the traumatic event(s), must be present, beginning after the event(s) or worsening after the event(s):</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Persistent Avoidance of Stimuli</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Avoidance of or efforts to avoid activities, places, or physical reminders that arouse recollections of the traumatic event(s).</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Avoidance of or efforts to avoid people, conversations, or interpersonal situations that arouse recollections of the traumatic event(s).</w:t>
      </w:r>
    </w:p>
    <w:p w:rsidR="00060F3E" w:rsidRPr="00060F3E" w:rsidRDefault="00060F3E" w:rsidP="00060F3E">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Negative Alterations in Cognitions</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Substantially increased frequency of negative emotional states (e.g., fear, guilt, sadness, shame, confusion).</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Markedly diminished interest or participation in significant activities, including constriction of play.</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Socially withdrawn behavior.</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lastRenderedPageBreak/>
        <w:t>Persistent reduction in expression of positive emotions.</w:t>
      </w:r>
    </w:p>
    <w:p w:rsidR="00060F3E" w:rsidRPr="00060F3E" w:rsidRDefault="00060F3E" w:rsidP="00060F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Alterations in arousal and reactivity associated with the traumatic event(s), beginning or worsening after the traumatic event(s) occurred, as evidenced by two (or more) of the following:</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Irritable behavior and angry outbursts (with little or no provocation) typically expressed as verbal or physical aggression toward people or objects (including extreme temper tantrums).</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060F3E">
        <w:rPr>
          <w:rFonts w:ascii="Times New Roman" w:eastAsia="Times New Roman" w:hAnsi="Times New Roman" w:cs="Times New Roman"/>
          <w:sz w:val="24"/>
          <w:szCs w:val="24"/>
        </w:rPr>
        <w:t>Hypervigilance</w:t>
      </w:r>
      <w:proofErr w:type="spellEnd"/>
      <w:r w:rsidRPr="00060F3E">
        <w:rPr>
          <w:rFonts w:ascii="Times New Roman" w:eastAsia="Times New Roman" w:hAnsi="Times New Roman" w:cs="Times New Roman"/>
          <w:sz w:val="24"/>
          <w:szCs w:val="24"/>
        </w:rPr>
        <w:t>.</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Exaggerated startle response.</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Problems with concentration.</w:t>
      </w:r>
    </w:p>
    <w:p w:rsidR="00060F3E" w:rsidRPr="00060F3E" w:rsidRDefault="00060F3E" w:rsidP="00060F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Sleep disturbance (e.g., difficulty falling or staying asleep or restless sleep).</w:t>
      </w:r>
    </w:p>
    <w:p w:rsidR="00060F3E" w:rsidRPr="00060F3E" w:rsidRDefault="00060F3E" w:rsidP="00060F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The duration of the disturbance is more than 1 month.</w:t>
      </w:r>
    </w:p>
    <w:p w:rsidR="00060F3E" w:rsidRPr="00060F3E" w:rsidRDefault="00060F3E" w:rsidP="00060F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The disturbance causes clinically significant distress or impairment in relationships with parents, siblings, peers, or other caregivers or with school behavior.</w:t>
      </w:r>
    </w:p>
    <w:p w:rsidR="00060F3E" w:rsidRPr="00060F3E" w:rsidRDefault="00060F3E" w:rsidP="00060F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sz w:val="24"/>
          <w:szCs w:val="24"/>
        </w:rPr>
        <w:t>The disturbance is not attributable to the physiological effects of a substance (e.g., medication or alcohol) or another medical condition.</w:t>
      </w:r>
    </w:p>
    <w:p w:rsidR="00060F3E" w:rsidRPr="00060F3E" w:rsidRDefault="00060F3E" w:rsidP="00060F3E">
      <w:pPr>
        <w:spacing w:after="0"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i/>
          <w:iCs/>
          <w:sz w:val="24"/>
          <w:szCs w:val="24"/>
        </w:rPr>
        <w:t>Specify</w:t>
      </w:r>
      <w:r w:rsidRPr="00060F3E">
        <w:rPr>
          <w:rFonts w:ascii="Times New Roman" w:eastAsia="Times New Roman" w:hAnsi="Times New Roman" w:cs="Times New Roman"/>
          <w:sz w:val="24"/>
          <w:szCs w:val="24"/>
        </w:rPr>
        <w:t xml:space="preserve"> whether:</w:t>
      </w:r>
    </w:p>
    <w:p w:rsidR="00060F3E" w:rsidRPr="00060F3E" w:rsidRDefault="00060F3E" w:rsidP="00060F3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With dissociative symptoms:</w:t>
      </w:r>
      <w:r w:rsidRPr="00060F3E">
        <w:rPr>
          <w:rFonts w:ascii="Times New Roman" w:eastAsia="Times New Roman" w:hAnsi="Times New Roman" w:cs="Times New Roman"/>
          <w:sz w:val="24"/>
          <w:szCs w:val="24"/>
        </w:rPr>
        <w:t xml:space="preserve"> The individual’s symptoms meet the criteria for posttraumatic stress disorder, and the individual experiences persistent or recurrent symptoms of either of the following:</w:t>
      </w:r>
    </w:p>
    <w:p w:rsidR="00060F3E" w:rsidRPr="00060F3E" w:rsidRDefault="00060F3E" w:rsidP="00060F3E">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Depersonalization:</w:t>
      </w:r>
      <w:r w:rsidRPr="00060F3E">
        <w:rPr>
          <w:rFonts w:ascii="Times New Roman" w:eastAsia="Times New Roman" w:hAnsi="Times New Roman" w:cs="Times New Roman"/>
          <w:sz w:val="24"/>
          <w:szCs w:val="24"/>
        </w:rPr>
        <w:t xml:space="preserve"> Persistent or recurrent experiences of feeling detached from, and as if one were an outside observer of, one’s mental processes or body (e.g., feeling as though one were in a dream; feeling a sense of unreality of self or body or of time moving slowly).</w:t>
      </w:r>
    </w:p>
    <w:p w:rsidR="00060F3E" w:rsidRPr="00060F3E" w:rsidRDefault="00060F3E" w:rsidP="00060F3E">
      <w:pPr>
        <w:numPr>
          <w:ilvl w:val="1"/>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060F3E">
        <w:rPr>
          <w:rFonts w:ascii="Times New Roman" w:eastAsia="Times New Roman" w:hAnsi="Times New Roman" w:cs="Times New Roman"/>
          <w:b/>
          <w:bCs/>
          <w:sz w:val="24"/>
          <w:szCs w:val="24"/>
        </w:rPr>
        <w:t>Derealization</w:t>
      </w:r>
      <w:proofErr w:type="spellEnd"/>
      <w:r w:rsidRPr="00060F3E">
        <w:rPr>
          <w:rFonts w:ascii="Times New Roman" w:eastAsia="Times New Roman" w:hAnsi="Times New Roman" w:cs="Times New Roman"/>
          <w:b/>
          <w:bCs/>
          <w:sz w:val="24"/>
          <w:szCs w:val="24"/>
        </w:rPr>
        <w:t>:</w:t>
      </w:r>
      <w:r w:rsidRPr="00060F3E">
        <w:rPr>
          <w:rFonts w:ascii="Times New Roman" w:eastAsia="Times New Roman" w:hAnsi="Times New Roman" w:cs="Times New Roman"/>
          <w:sz w:val="24"/>
          <w:szCs w:val="24"/>
        </w:rPr>
        <w:t xml:space="preserve"> Persistent or recurrent experiences of unreality of surroundings (e.g., the world around the individual is experienced as unreal, dreamlike, distant, or distorted).</w:t>
      </w:r>
    </w:p>
    <w:p w:rsidR="00060F3E" w:rsidRPr="00060F3E" w:rsidRDefault="00060F3E" w:rsidP="00060F3E">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Note:</w:t>
      </w:r>
      <w:r w:rsidRPr="00060F3E">
        <w:rPr>
          <w:rFonts w:ascii="Times New Roman" w:eastAsia="Times New Roman" w:hAnsi="Times New Roman" w:cs="Times New Roman"/>
          <w:sz w:val="24"/>
          <w:szCs w:val="24"/>
        </w:rPr>
        <w:t xml:space="preserve"> To use this subtype, the dissociative symptoms must not be attributable to the physiological effects of a substance (e.g., blackouts) or another medical condition (e.g., complex partial seizures).</w:t>
      </w:r>
    </w:p>
    <w:p w:rsidR="00060F3E" w:rsidRPr="00060F3E" w:rsidRDefault="00060F3E" w:rsidP="00060F3E">
      <w:pPr>
        <w:spacing w:after="0"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i/>
          <w:iCs/>
          <w:sz w:val="24"/>
          <w:szCs w:val="24"/>
        </w:rPr>
        <w:t>Specify</w:t>
      </w:r>
      <w:r w:rsidRPr="00060F3E">
        <w:rPr>
          <w:rFonts w:ascii="Times New Roman" w:eastAsia="Times New Roman" w:hAnsi="Times New Roman" w:cs="Times New Roman"/>
          <w:sz w:val="24"/>
          <w:szCs w:val="24"/>
        </w:rPr>
        <w:t xml:space="preserve"> if:</w:t>
      </w:r>
    </w:p>
    <w:p w:rsidR="00060F3E" w:rsidRPr="00060F3E" w:rsidRDefault="00060F3E" w:rsidP="00060F3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0F3E">
        <w:rPr>
          <w:rFonts w:ascii="Times New Roman" w:eastAsia="Times New Roman" w:hAnsi="Times New Roman" w:cs="Times New Roman"/>
          <w:b/>
          <w:bCs/>
          <w:sz w:val="24"/>
          <w:szCs w:val="24"/>
        </w:rPr>
        <w:t>With delayed expression:</w:t>
      </w:r>
      <w:r w:rsidRPr="00060F3E">
        <w:rPr>
          <w:rFonts w:ascii="Times New Roman" w:eastAsia="Times New Roman" w:hAnsi="Times New Roman" w:cs="Times New Roman"/>
          <w:sz w:val="24"/>
          <w:szCs w:val="24"/>
        </w:rPr>
        <w:t xml:space="preserve"> If the full diagnostic criteria are not met until at least 6 months after the event (although the onset and expression of some symptoms may be immediate).</w:t>
      </w:r>
    </w:p>
    <w:p w:rsidR="003E07E3" w:rsidRDefault="003E07E3"/>
    <w:sectPr w:rsidR="003E07E3" w:rsidSect="003E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962"/>
    <w:multiLevelType w:val="multilevel"/>
    <w:tmpl w:val="81EE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14DA9"/>
    <w:multiLevelType w:val="multilevel"/>
    <w:tmpl w:val="0700DC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93E2B"/>
    <w:multiLevelType w:val="multilevel"/>
    <w:tmpl w:val="93861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10E4D"/>
    <w:multiLevelType w:val="multilevel"/>
    <w:tmpl w:val="98BC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645E1"/>
    <w:multiLevelType w:val="multilevel"/>
    <w:tmpl w:val="F9A6D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2F2B0D"/>
    <w:multiLevelType w:val="multilevel"/>
    <w:tmpl w:val="B7DA9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7835A0"/>
    <w:multiLevelType w:val="multilevel"/>
    <w:tmpl w:val="AB16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3E"/>
    <w:rsid w:val="00060F3E"/>
    <w:rsid w:val="003E07E3"/>
    <w:rsid w:val="00D9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ection">
    <w:name w:val="paragraphsection"/>
    <w:basedOn w:val="Normal"/>
    <w:rsid w:val="0006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0F3E"/>
    <w:rPr>
      <w:b/>
      <w:bCs/>
    </w:rPr>
  </w:style>
  <w:style w:type="paragraph" w:styleId="NormalWeb">
    <w:name w:val="Normal (Web)"/>
    <w:basedOn w:val="Normal"/>
    <w:uiPriority w:val="99"/>
    <w:semiHidden/>
    <w:unhideWhenUsed/>
    <w:rsid w:val="00060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intro">
    <w:name w:val="noteintro"/>
    <w:basedOn w:val="DefaultParagraphFont"/>
    <w:rsid w:val="00060F3E"/>
  </w:style>
  <w:style w:type="character" w:styleId="Emphasis">
    <w:name w:val="Emphasis"/>
    <w:basedOn w:val="DefaultParagraphFont"/>
    <w:uiPriority w:val="20"/>
    <w:qFormat/>
    <w:rsid w:val="00060F3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ection">
    <w:name w:val="paragraphsection"/>
    <w:basedOn w:val="Normal"/>
    <w:rsid w:val="0006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0F3E"/>
    <w:rPr>
      <w:b/>
      <w:bCs/>
    </w:rPr>
  </w:style>
  <w:style w:type="paragraph" w:styleId="NormalWeb">
    <w:name w:val="Normal (Web)"/>
    <w:basedOn w:val="Normal"/>
    <w:uiPriority w:val="99"/>
    <w:semiHidden/>
    <w:unhideWhenUsed/>
    <w:rsid w:val="00060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intro">
    <w:name w:val="noteintro"/>
    <w:basedOn w:val="DefaultParagraphFont"/>
    <w:rsid w:val="00060F3E"/>
  </w:style>
  <w:style w:type="character" w:styleId="Emphasis">
    <w:name w:val="Emphasis"/>
    <w:basedOn w:val="DefaultParagraphFont"/>
    <w:uiPriority w:val="20"/>
    <w:qFormat/>
    <w:rsid w:val="00060F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8811</Characters>
  <Application>Microsoft Macintosh Word</Application>
  <DocSecurity>0</DocSecurity>
  <Lines>73</Lines>
  <Paragraphs>20</Paragraphs>
  <ScaleCrop>false</ScaleCrop>
  <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COSS</dc:creator>
  <cp:lastModifiedBy>Joanna Fanos</cp:lastModifiedBy>
  <cp:revision>2</cp:revision>
  <dcterms:created xsi:type="dcterms:W3CDTF">2014-03-26T21:54:00Z</dcterms:created>
  <dcterms:modified xsi:type="dcterms:W3CDTF">2014-03-26T21:54:00Z</dcterms:modified>
</cp:coreProperties>
</file>