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D4" w:rsidRPr="00713656" w:rsidRDefault="00202DD4" w:rsidP="00202DD4">
      <w:pPr>
        <w:spacing w:before="100" w:beforeAutospacing="1" w:after="100" w:afterAutospacing="1" w:line="240" w:lineRule="auto"/>
        <w:jc w:val="center"/>
        <w:outlineLvl w:val="0"/>
        <w:rPr>
          <w:rFonts w:ascii="Times New Roman" w:eastAsia="Times New Roman" w:hAnsi="Times New Roman" w:cs="Times New Roman"/>
          <w:b/>
          <w:bCs/>
          <w:kern w:val="36"/>
          <w:sz w:val="24"/>
        </w:rPr>
      </w:pPr>
      <w:r w:rsidRPr="00713656">
        <w:rPr>
          <w:rFonts w:ascii="Times New Roman" w:eastAsia="Times New Roman" w:hAnsi="Times New Roman" w:cs="Times New Roman"/>
          <w:b/>
          <w:bCs/>
          <w:kern w:val="36"/>
          <w:sz w:val="24"/>
        </w:rPr>
        <w:t>Alternative Spring Breaks—</w:t>
      </w:r>
      <w:r w:rsidR="00713656">
        <w:rPr>
          <w:rFonts w:ascii="Times New Roman" w:eastAsia="Times New Roman" w:hAnsi="Times New Roman" w:cs="Times New Roman"/>
          <w:b/>
          <w:bCs/>
          <w:kern w:val="36"/>
          <w:sz w:val="24"/>
        </w:rPr>
        <w:t>S</w:t>
      </w:r>
      <w:r w:rsidRPr="00713656">
        <w:rPr>
          <w:rFonts w:ascii="Times New Roman" w:eastAsia="Times New Roman" w:hAnsi="Times New Roman" w:cs="Times New Roman"/>
          <w:b/>
          <w:bCs/>
          <w:kern w:val="36"/>
          <w:sz w:val="24"/>
        </w:rPr>
        <w:t xml:space="preserve">ome </w:t>
      </w:r>
      <w:r w:rsidR="00713656">
        <w:rPr>
          <w:rFonts w:ascii="Times New Roman" w:eastAsia="Times New Roman" w:hAnsi="Times New Roman" w:cs="Times New Roman"/>
          <w:b/>
          <w:bCs/>
          <w:kern w:val="36"/>
          <w:sz w:val="24"/>
        </w:rPr>
        <w:t>W</w:t>
      </w:r>
      <w:bookmarkStart w:id="0" w:name="_GoBack"/>
      <w:bookmarkEnd w:id="0"/>
      <w:r w:rsidRPr="00713656">
        <w:rPr>
          <w:rFonts w:ascii="Times New Roman" w:eastAsia="Times New Roman" w:hAnsi="Times New Roman" w:cs="Times New Roman"/>
          <w:b/>
          <w:bCs/>
          <w:kern w:val="36"/>
          <w:sz w:val="24"/>
        </w:rPr>
        <w:t>ritings</w:t>
      </w:r>
    </w:p>
    <w:p w:rsidR="00202DD4" w:rsidRPr="00713656" w:rsidRDefault="00202DD4" w:rsidP="00713656">
      <w:pPr>
        <w:spacing w:before="100" w:beforeAutospacing="1" w:after="100" w:afterAutospacing="1" w:line="240" w:lineRule="auto"/>
        <w:jc w:val="center"/>
        <w:outlineLvl w:val="0"/>
        <w:rPr>
          <w:rFonts w:ascii="Times New Roman" w:eastAsia="Times New Roman" w:hAnsi="Times New Roman" w:cs="Times New Roman"/>
          <w:b/>
          <w:bCs/>
          <w:kern w:val="36"/>
        </w:rPr>
      </w:pPr>
      <w:r w:rsidRPr="00713656">
        <w:rPr>
          <w:rFonts w:ascii="Times New Roman" w:eastAsia="Times New Roman" w:hAnsi="Times New Roman" w:cs="Times New Roman"/>
          <w:b/>
          <w:bCs/>
          <w:noProof/>
          <w:color w:val="0000FF"/>
          <w:kern w:val="36"/>
        </w:rPr>
        <w:drawing>
          <wp:inline distT="0" distB="0" distL="0" distR="0" wp14:anchorId="1B755F7A" wp14:editId="00DC94AE">
            <wp:extent cx="5121213" cy="1070264"/>
            <wp:effectExtent l="0" t="0" r="3810" b="0"/>
            <wp:docPr id="1" name="Picture 1" descr="GOLD:  Guatemala Opportunities in Learning across Distanc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gMyPage_imgDept" descr="GOLD:  Guatemala Opportunities in Learning across Distance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8132" cy="1103058"/>
                    </a:xfrm>
                    <a:prstGeom prst="rect">
                      <a:avLst/>
                    </a:prstGeom>
                    <a:noFill/>
                    <a:ln>
                      <a:noFill/>
                    </a:ln>
                  </pic:spPr>
                </pic:pic>
              </a:graphicData>
            </a:graphic>
          </wp:inline>
        </w:drawing>
      </w:r>
    </w:p>
    <w:p w:rsidR="00202DD4" w:rsidRPr="00713656" w:rsidRDefault="00202DD4" w:rsidP="00202DD4">
      <w:pPr>
        <w:spacing w:before="100" w:beforeAutospacing="1" w:after="100" w:afterAutospacing="1" w:line="240" w:lineRule="auto"/>
        <w:outlineLvl w:val="1"/>
        <w:rPr>
          <w:rFonts w:ascii="Times New Roman" w:eastAsia="Times New Roman" w:hAnsi="Times New Roman" w:cs="Times New Roman"/>
          <w:b/>
          <w:bCs/>
        </w:rPr>
      </w:pPr>
      <w:bookmarkStart w:id="1" w:name="7373"/>
      <w:bookmarkEnd w:id="1"/>
      <w:r w:rsidRPr="00713656">
        <w:rPr>
          <w:rFonts w:ascii="Times New Roman" w:eastAsia="Times New Roman" w:hAnsi="Times New Roman" w:cs="Times New Roman"/>
          <w:b/>
          <w:bCs/>
        </w:rPr>
        <w:t>Reflection - Nahomi</w:t>
      </w:r>
    </w:p>
    <w:p w:rsidR="00202DD4" w:rsidRPr="00713656" w:rsidRDefault="00202DD4" w:rsidP="00202DD4">
      <w:pPr>
        <w:spacing w:before="100" w:beforeAutospacing="1" w:after="100" w:afterAutospacing="1" w:line="240" w:lineRule="auto"/>
        <w:rPr>
          <w:rFonts w:ascii="Times New Roman" w:eastAsia="Times New Roman" w:hAnsi="Times New Roman" w:cs="Times New Roman"/>
        </w:rPr>
      </w:pPr>
      <w:r w:rsidRPr="00713656">
        <w:rPr>
          <w:rFonts w:ascii="Times New Roman" w:eastAsia="Times New Roman" w:hAnsi="Times New Roman" w:cs="Times New Roman"/>
        </w:rPr>
        <w:t xml:space="preserve">The alternative Spring Break in Guatemala was an unforgettable experience, not only because it was a different spring break, but most importantly because of everything I learned while immersed in the Guatemalan culture. Starting with the team I thought was great and helped this experience be a great one. We all got along really well and each had something unique to give to the students. While one was better in planning a lesson, the other was better in playing sports with the kids, etc. </w:t>
      </w:r>
    </w:p>
    <w:p w:rsidR="00202DD4" w:rsidRPr="00713656" w:rsidRDefault="00202DD4" w:rsidP="00202DD4">
      <w:pPr>
        <w:spacing w:before="100" w:beforeAutospacing="1" w:after="100" w:afterAutospacing="1" w:line="240" w:lineRule="auto"/>
        <w:rPr>
          <w:rFonts w:ascii="Times New Roman" w:eastAsia="Times New Roman" w:hAnsi="Times New Roman" w:cs="Times New Roman"/>
        </w:rPr>
      </w:pPr>
      <w:r w:rsidRPr="00713656">
        <w:rPr>
          <w:rFonts w:ascii="Times New Roman" w:eastAsia="Times New Roman" w:hAnsi="Times New Roman" w:cs="Times New Roman"/>
        </w:rPr>
        <w:t xml:space="preserve">I am from Mexico and the people in Mexico are a lot like Guatemalan people. They are generous and loving. I realized that people in Guatemala are happy with what they have. They do not need to have the best house, clothes, or any material possessions; as long as their family is united they are happy. I speak fluent Spanish and I had the opportunity to talk to people in </w:t>
      </w:r>
      <w:proofErr w:type="spellStart"/>
      <w:r w:rsidRPr="00713656">
        <w:rPr>
          <w:rFonts w:ascii="Times New Roman" w:eastAsia="Times New Roman" w:hAnsi="Times New Roman" w:cs="Times New Roman"/>
        </w:rPr>
        <w:t>Patulup</w:t>
      </w:r>
      <w:proofErr w:type="spellEnd"/>
      <w:r w:rsidRPr="00713656">
        <w:rPr>
          <w:rFonts w:ascii="Times New Roman" w:eastAsia="Times New Roman" w:hAnsi="Times New Roman" w:cs="Times New Roman"/>
        </w:rPr>
        <w:t xml:space="preserve">, the town we were teaching and in </w:t>
      </w:r>
      <w:proofErr w:type="spellStart"/>
      <w:r w:rsidRPr="00713656">
        <w:rPr>
          <w:rFonts w:ascii="Times New Roman" w:eastAsia="Times New Roman" w:hAnsi="Times New Roman" w:cs="Times New Roman"/>
        </w:rPr>
        <w:t>Chichicastenango</w:t>
      </w:r>
      <w:proofErr w:type="spellEnd"/>
      <w:r w:rsidRPr="00713656">
        <w:rPr>
          <w:rFonts w:ascii="Times New Roman" w:eastAsia="Times New Roman" w:hAnsi="Times New Roman" w:cs="Times New Roman"/>
        </w:rPr>
        <w:t>, where we stayed. I met a woman in the market who was selling purses, while we were talking she mentioned she had five children, and how they were all a blessing from God. That really struck me to see how people in Guatemala value the importance of life and live every day to the fullest.</w:t>
      </w:r>
    </w:p>
    <w:p w:rsidR="00202DD4" w:rsidRPr="00713656" w:rsidRDefault="00202DD4" w:rsidP="00202DD4">
      <w:pPr>
        <w:spacing w:before="100" w:beforeAutospacing="1" w:after="100" w:afterAutospacing="1" w:line="240" w:lineRule="auto"/>
        <w:rPr>
          <w:rFonts w:ascii="Times New Roman" w:eastAsia="Times New Roman" w:hAnsi="Times New Roman" w:cs="Times New Roman"/>
        </w:rPr>
      </w:pPr>
      <w:r w:rsidRPr="00713656">
        <w:rPr>
          <w:rFonts w:ascii="Times New Roman" w:eastAsia="Times New Roman" w:hAnsi="Times New Roman" w:cs="Times New Roman"/>
        </w:rPr>
        <w:t>In addition to this wonderful experience, I also noticed how fortunate I am of having had a great education and life, I couldn’t ask for more. Having prepared the lesson plans for the students and teaching them, made me realize my passion for teaching others, especially those who have not had the same opportunities I’ve had. I have decided to teach low income students, and am looking forward for this upcoming experience, which I know this Guatemalan trip has taught me great skills that will prepare me for my future.</w:t>
      </w:r>
    </w:p>
    <w:p w:rsidR="00202DD4" w:rsidRPr="00713656" w:rsidRDefault="00202DD4" w:rsidP="00202DD4">
      <w:pPr>
        <w:spacing w:before="100" w:beforeAutospacing="1" w:after="100" w:afterAutospacing="1" w:line="240" w:lineRule="auto"/>
        <w:rPr>
          <w:rFonts w:ascii="Times New Roman" w:eastAsia="Times New Roman" w:hAnsi="Times New Roman" w:cs="Times New Roman"/>
        </w:rPr>
      </w:pPr>
      <w:r w:rsidRPr="00713656">
        <w:rPr>
          <w:rFonts w:ascii="Times New Roman" w:eastAsia="Times New Roman" w:hAnsi="Times New Roman" w:cs="Times New Roman"/>
        </w:rPr>
        <w:t xml:space="preserve">Finally, I want to thank you Dr. Branch for all your effort invested in this trip. It was worth it! I had one of the best times of my life! </w:t>
      </w:r>
    </w:p>
    <w:p w:rsidR="00202DD4" w:rsidRPr="00713656" w:rsidRDefault="00202DD4" w:rsidP="00713656">
      <w:pPr>
        <w:spacing w:before="100" w:beforeAutospacing="1" w:after="100" w:afterAutospacing="1" w:line="240" w:lineRule="auto"/>
        <w:jc w:val="center"/>
        <w:rPr>
          <w:rFonts w:ascii="Times New Roman" w:eastAsia="Times New Roman" w:hAnsi="Times New Roman" w:cs="Times New Roman"/>
          <w:b/>
        </w:rPr>
      </w:pPr>
      <w:r w:rsidRPr="00713656">
        <w:rPr>
          <w:rFonts w:ascii="Times New Roman" w:eastAsia="Times New Roman" w:hAnsi="Times New Roman" w:cs="Times New Roman"/>
          <w:b/>
        </w:rPr>
        <w:t xml:space="preserve">Main page for the class: </w:t>
      </w:r>
      <w:hyperlink r:id="rId7" w:history="1">
        <w:r w:rsidRPr="00713656">
          <w:rPr>
            <w:rStyle w:val="Hyperlink"/>
            <w:rFonts w:ascii="Times New Roman" w:eastAsia="Times New Roman" w:hAnsi="Times New Roman" w:cs="Times New Roman"/>
            <w:b/>
          </w:rPr>
          <w:t>http://go.sdsu.edu/education/guatemala/Default.aspx</w:t>
        </w:r>
      </w:hyperlink>
    </w:p>
    <w:p w:rsidR="006A6106" w:rsidRPr="00713656" w:rsidRDefault="006A6106" w:rsidP="002973FA">
      <w:pPr>
        <w:spacing w:before="100" w:beforeAutospacing="1" w:after="100" w:afterAutospacing="1" w:line="240" w:lineRule="auto"/>
        <w:outlineLvl w:val="0"/>
        <w:rPr>
          <w:rFonts w:ascii="Times New Roman" w:eastAsia="Times New Roman" w:hAnsi="Times New Roman" w:cs="Times New Roman"/>
          <w:bCs/>
          <w:kern w:val="36"/>
        </w:rPr>
      </w:pPr>
      <w:r w:rsidRPr="00713656">
        <w:rPr>
          <w:rFonts w:ascii="Times New Roman" w:eastAsia="Times New Roman" w:hAnsi="Times New Roman" w:cs="Times New Roman"/>
          <w:b/>
          <w:bCs/>
          <w:kern w:val="36"/>
        </w:rPr>
        <w:t>ASB trips see largest applicant pool to-date</w:t>
      </w:r>
      <w:r w:rsidR="002973FA" w:rsidRPr="00713656">
        <w:rPr>
          <w:rFonts w:ascii="Times New Roman" w:eastAsia="Times New Roman" w:hAnsi="Times New Roman" w:cs="Times New Roman"/>
        </w:rPr>
        <w:t xml:space="preserve"> </w:t>
      </w:r>
      <w:r w:rsidRPr="00713656">
        <w:rPr>
          <w:rFonts w:ascii="Times New Roman" w:eastAsia="Times New Roman" w:hAnsi="Times New Roman" w:cs="Times New Roman"/>
        </w:rPr>
        <w:t xml:space="preserve">April 6, 2015 Ada </w:t>
      </w:r>
      <w:proofErr w:type="spellStart"/>
      <w:r w:rsidRPr="00713656">
        <w:rPr>
          <w:rFonts w:ascii="Times New Roman" w:eastAsia="Times New Roman" w:hAnsi="Times New Roman" w:cs="Times New Roman"/>
        </w:rPr>
        <w:t>Statler</w:t>
      </w:r>
      <w:proofErr w:type="spellEnd"/>
      <w:r w:rsidRPr="00713656">
        <w:rPr>
          <w:rFonts w:ascii="Times New Roman" w:eastAsia="Times New Roman" w:hAnsi="Times New Roman" w:cs="Times New Roman"/>
        </w:rPr>
        <w:t>-Throckmorton</w:t>
      </w:r>
    </w:p>
    <w:p w:rsidR="006A6106" w:rsidRPr="00713656" w:rsidRDefault="006A6106" w:rsidP="006A6106">
      <w:pPr>
        <w:spacing w:before="100" w:beforeAutospacing="1" w:after="100" w:afterAutospacing="1" w:line="240" w:lineRule="auto"/>
        <w:rPr>
          <w:rFonts w:ascii="Times New Roman" w:eastAsia="Times New Roman" w:hAnsi="Times New Roman" w:cs="Times New Roman"/>
        </w:rPr>
      </w:pPr>
      <w:r w:rsidRPr="00713656">
        <w:rPr>
          <w:rFonts w:ascii="Times New Roman" w:eastAsia="Times New Roman" w:hAnsi="Times New Roman" w:cs="Times New Roman"/>
        </w:rPr>
        <w:t>Over spring break, 189 participants and 34 trip leaders went on Stanford Alternative Spring Break (ASB) trips in locations both in the Bay Area and across the country. The students participated in a total of 17 different trips, each with its own student-planned theme.</w:t>
      </w:r>
    </w:p>
    <w:p w:rsidR="006A6106" w:rsidRPr="00713656" w:rsidRDefault="006A6106" w:rsidP="006A6106">
      <w:pPr>
        <w:spacing w:before="100" w:beforeAutospacing="1" w:after="100" w:afterAutospacing="1" w:line="240" w:lineRule="auto"/>
        <w:rPr>
          <w:rFonts w:ascii="Times New Roman" w:eastAsia="Times New Roman" w:hAnsi="Times New Roman" w:cs="Times New Roman"/>
        </w:rPr>
      </w:pPr>
      <w:r w:rsidRPr="00713656">
        <w:rPr>
          <w:rFonts w:ascii="Times New Roman" w:eastAsia="Times New Roman" w:hAnsi="Times New Roman" w:cs="Times New Roman"/>
          <w:b/>
          <w:bCs/>
        </w:rPr>
        <w:t>A growing program</w:t>
      </w:r>
      <w:r w:rsidR="002973FA" w:rsidRPr="00713656">
        <w:rPr>
          <w:rFonts w:ascii="Times New Roman" w:eastAsia="Times New Roman" w:hAnsi="Times New Roman" w:cs="Times New Roman"/>
        </w:rPr>
        <w:t xml:space="preserve"> </w:t>
      </w:r>
      <w:proofErr w:type="gramStart"/>
      <w:r w:rsidRPr="00713656">
        <w:rPr>
          <w:rFonts w:ascii="Times New Roman" w:eastAsia="Times New Roman" w:hAnsi="Times New Roman" w:cs="Times New Roman"/>
        </w:rPr>
        <w:t>The</w:t>
      </w:r>
      <w:proofErr w:type="gramEnd"/>
      <w:r w:rsidRPr="00713656">
        <w:rPr>
          <w:rFonts w:ascii="Times New Roman" w:eastAsia="Times New Roman" w:hAnsi="Times New Roman" w:cs="Times New Roman"/>
        </w:rPr>
        <w:t xml:space="preserve"> program saw an increase of over 30 participants this year. Additionally, the number of trips offered increased from 15 to 17. This reflects requests from past ASB participants, who are eligible to propose a new trip for the following year.</w:t>
      </w:r>
    </w:p>
    <w:p w:rsidR="006A6106" w:rsidRPr="00713656" w:rsidRDefault="006A6106" w:rsidP="006A6106">
      <w:pPr>
        <w:spacing w:before="100" w:beforeAutospacing="1" w:after="100" w:afterAutospacing="1" w:line="240" w:lineRule="auto"/>
        <w:rPr>
          <w:rFonts w:ascii="Times New Roman" w:eastAsia="Times New Roman" w:hAnsi="Times New Roman" w:cs="Times New Roman"/>
        </w:rPr>
      </w:pPr>
      <w:r w:rsidRPr="00713656">
        <w:rPr>
          <w:rFonts w:ascii="Times New Roman" w:eastAsia="Times New Roman" w:hAnsi="Times New Roman" w:cs="Times New Roman"/>
        </w:rPr>
        <w:t>“The program is definitely growing in size, and we hope to continue that trend,” said James Huynh ’15, the executive director of Stanford ASB.</w:t>
      </w:r>
    </w:p>
    <w:p w:rsidR="006A6106" w:rsidRPr="00713656" w:rsidRDefault="006A6106" w:rsidP="006A6106">
      <w:pPr>
        <w:spacing w:before="100" w:beforeAutospacing="1" w:after="100" w:afterAutospacing="1" w:line="240" w:lineRule="auto"/>
        <w:rPr>
          <w:rFonts w:ascii="Times New Roman" w:eastAsia="Times New Roman" w:hAnsi="Times New Roman" w:cs="Times New Roman"/>
        </w:rPr>
      </w:pPr>
      <w:r w:rsidRPr="00713656">
        <w:rPr>
          <w:rFonts w:ascii="Times New Roman" w:eastAsia="Times New Roman" w:hAnsi="Times New Roman" w:cs="Times New Roman"/>
        </w:rPr>
        <w:lastRenderedPageBreak/>
        <w:t>Cecily Foote ’16, leader of the ASB trip “Beyond Organic: Down n’ Dirty with California’s Food System in Monterey Bay,” attributes part of this growth to increased publicity efforts by ASB online, in addition to the fliers put around dorms beginning in October.</w:t>
      </w:r>
    </w:p>
    <w:p w:rsidR="006A6106" w:rsidRPr="00713656" w:rsidRDefault="006A6106" w:rsidP="006A6106">
      <w:pPr>
        <w:spacing w:before="100" w:beforeAutospacing="1" w:after="100" w:afterAutospacing="1" w:line="240" w:lineRule="auto"/>
        <w:rPr>
          <w:rFonts w:ascii="Times New Roman" w:eastAsia="Times New Roman" w:hAnsi="Times New Roman" w:cs="Times New Roman"/>
        </w:rPr>
      </w:pPr>
      <w:r w:rsidRPr="00713656">
        <w:rPr>
          <w:rFonts w:ascii="Times New Roman" w:eastAsia="Times New Roman" w:hAnsi="Times New Roman" w:cs="Times New Roman"/>
        </w:rPr>
        <w:t xml:space="preserve">“There was definitely a huge media push – we were on the Stanford </w:t>
      </w:r>
      <w:proofErr w:type="spellStart"/>
      <w:r w:rsidRPr="00713656">
        <w:rPr>
          <w:rFonts w:ascii="Times New Roman" w:eastAsia="Times New Roman" w:hAnsi="Times New Roman" w:cs="Times New Roman"/>
        </w:rPr>
        <w:t>instagram</w:t>
      </w:r>
      <w:proofErr w:type="spellEnd"/>
      <w:r w:rsidRPr="00713656">
        <w:rPr>
          <w:rFonts w:ascii="Times New Roman" w:eastAsia="Times New Roman" w:hAnsi="Times New Roman" w:cs="Times New Roman"/>
        </w:rPr>
        <w:t xml:space="preserve"> and are even on the Stanford homepage right now,” Foote said.</w:t>
      </w:r>
    </w:p>
    <w:p w:rsidR="006A6106" w:rsidRPr="00713656" w:rsidRDefault="006A6106" w:rsidP="006A6106">
      <w:pPr>
        <w:spacing w:before="100" w:beforeAutospacing="1" w:after="100" w:afterAutospacing="1" w:line="240" w:lineRule="auto"/>
        <w:rPr>
          <w:rFonts w:ascii="Times New Roman" w:eastAsia="Times New Roman" w:hAnsi="Times New Roman" w:cs="Times New Roman"/>
        </w:rPr>
      </w:pPr>
      <w:r w:rsidRPr="00713656">
        <w:rPr>
          <w:rFonts w:ascii="Times New Roman" w:eastAsia="Times New Roman" w:hAnsi="Times New Roman" w:cs="Times New Roman"/>
        </w:rPr>
        <w:t>According to Foote, the program had more applicants this year than ever before. For her trip alone, Foote and her co-leader had to sort through over 50 applications for a trip capped at 12 participants.</w:t>
      </w:r>
    </w:p>
    <w:p w:rsidR="006A6106" w:rsidRPr="00713656" w:rsidRDefault="006A6106" w:rsidP="006A6106">
      <w:pPr>
        <w:spacing w:before="100" w:beforeAutospacing="1" w:after="100" w:afterAutospacing="1" w:line="240" w:lineRule="auto"/>
        <w:rPr>
          <w:rFonts w:ascii="Times New Roman" w:eastAsia="Times New Roman" w:hAnsi="Times New Roman" w:cs="Times New Roman"/>
        </w:rPr>
      </w:pPr>
      <w:r w:rsidRPr="00713656">
        <w:rPr>
          <w:rFonts w:ascii="Times New Roman" w:eastAsia="Times New Roman" w:hAnsi="Times New Roman" w:cs="Times New Roman"/>
          <w:b/>
          <w:bCs/>
        </w:rPr>
        <w:t>Varying themes of service</w:t>
      </w:r>
      <w:r w:rsidR="002973FA" w:rsidRPr="00713656">
        <w:rPr>
          <w:rFonts w:ascii="Times New Roman" w:eastAsia="Times New Roman" w:hAnsi="Times New Roman" w:cs="Times New Roman"/>
        </w:rPr>
        <w:t xml:space="preserve"> </w:t>
      </w:r>
      <w:r w:rsidRPr="00713656">
        <w:rPr>
          <w:rFonts w:ascii="Times New Roman" w:eastAsia="Times New Roman" w:hAnsi="Times New Roman" w:cs="Times New Roman"/>
        </w:rPr>
        <w:t>Foote led one of three ASB trips that focused on food production; however, each took a different approach. While Foote and her co-leader focused on different types of food production, another trip focused on how farming can influence child health, while a third trip focused specifically on food production in urban areas.</w:t>
      </w:r>
    </w:p>
    <w:p w:rsidR="006A6106" w:rsidRPr="00713656" w:rsidRDefault="006A6106" w:rsidP="006A6106">
      <w:pPr>
        <w:spacing w:before="100" w:beforeAutospacing="1" w:after="100" w:afterAutospacing="1" w:line="240" w:lineRule="auto"/>
        <w:rPr>
          <w:rFonts w:ascii="Times New Roman" w:eastAsia="Times New Roman" w:hAnsi="Times New Roman" w:cs="Times New Roman"/>
        </w:rPr>
      </w:pPr>
      <w:r w:rsidRPr="00713656">
        <w:rPr>
          <w:rFonts w:ascii="Times New Roman" w:eastAsia="Times New Roman" w:hAnsi="Times New Roman" w:cs="Times New Roman"/>
        </w:rPr>
        <w:t>Other common ASB themes included technology and innovation, education, democracy, immigration, health and identity. However, many of the trips such as “The Fruit of Their Labor: Migrant Health in California” or “The Silicon Classroom: Education Equity in a Changing Digital World” touched upon the intersections of many of these issues.</w:t>
      </w:r>
    </w:p>
    <w:p w:rsidR="006A6106" w:rsidRPr="00713656" w:rsidRDefault="006A6106" w:rsidP="006A6106">
      <w:pPr>
        <w:spacing w:before="100" w:beforeAutospacing="1" w:after="100" w:afterAutospacing="1" w:line="240" w:lineRule="auto"/>
        <w:rPr>
          <w:rFonts w:ascii="Times New Roman" w:eastAsia="Times New Roman" w:hAnsi="Times New Roman" w:cs="Times New Roman"/>
        </w:rPr>
      </w:pPr>
      <w:r w:rsidRPr="00713656">
        <w:rPr>
          <w:rFonts w:ascii="Times New Roman" w:eastAsia="Times New Roman" w:hAnsi="Times New Roman" w:cs="Times New Roman"/>
        </w:rPr>
        <w:t>According to Alice Fang ’15, two-time leader of the Silicon Classroom trip, because the themes and curriculum are student-designed, they follow students’ interests particularly well and people feel passionate about pursuing the topic.</w:t>
      </w:r>
    </w:p>
    <w:p w:rsidR="006A6106" w:rsidRPr="00713656" w:rsidRDefault="006A6106" w:rsidP="006A6106">
      <w:pPr>
        <w:spacing w:before="100" w:beforeAutospacing="1" w:after="100" w:afterAutospacing="1" w:line="240" w:lineRule="auto"/>
        <w:rPr>
          <w:rFonts w:ascii="Times New Roman" w:eastAsia="Times New Roman" w:hAnsi="Times New Roman" w:cs="Times New Roman"/>
        </w:rPr>
      </w:pPr>
      <w:r w:rsidRPr="00713656">
        <w:rPr>
          <w:rFonts w:ascii="Times New Roman" w:eastAsia="Times New Roman" w:hAnsi="Times New Roman" w:cs="Times New Roman"/>
        </w:rPr>
        <w:t>“I didn’t lead the trip because I already knew a lot about it, but because I wanted to learn a lot more, and I couldn’t think of a better way than ASB,” Fang said.</w:t>
      </w:r>
    </w:p>
    <w:p w:rsidR="006A6106" w:rsidRPr="00713656" w:rsidRDefault="006A6106" w:rsidP="006A6106">
      <w:pPr>
        <w:spacing w:before="100" w:beforeAutospacing="1" w:after="100" w:afterAutospacing="1" w:line="240" w:lineRule="auto"/>
        <w:rPr>
          <w:rFonts w:ascii="Times New Roman" w:eastAsia="Times New Roman" w:hAnsi="Times New Roman" w:cs="Times New Roman"/>
        </w:rPr>
      </w:pPr>
      <w:r w:rsidRPr="00713656">
        <w:rPr>
          <w:rFonts w:ascii="Times New Roman" w:eastAsia="Times New Roman" w:hAnsi="Times New Roman" w:cs="Times New Roman"/>
          <w:b/>
          <w:bCs/>
        </w:rPr>
        <w:t>Unique structure</w:t>
      </w:r>
      <w:r w:rsidR="002973FA" w:rsidRPr="00713656">
        <w:rPr>
          <w:rFonts w:ascii="Times New Roman" w:eastAsia="Times New Roman" w:hAnsi="Times New Roman" w:cs="Times New Roman"/>
        </w:rPr>
        <w:t xml:space="preserve"> </w:t>
      </w:r>
      <w:r w:rsidRPr="00713656">
        <w:rPr>
          <w:rFonts w:ascii="Times New Roman" w:eastAsia="Times New Roman" w:hAnsi="Times New Roman" w:cs="Times New Roman"/>
        </w:rPr>
        <w:t>While Stanford is not the only university with an Alternative Break program, many schools tend to work with one organization for the entirety of the break.  Stanford ASBs tend to tour different types of organizations – from schools to startups to NGOs – over the course of a week in various locations ranging from the Bay Area to South Dakota to Washington.</w:t>
      </w:r>
    </w:p>
    <w:p w:rsidR="006A6106" w:rsidRPr="00713656" w:rsidRDefault="006A6106" w:rsidP="006A6106">
      <w:pPr>
        <w:spacing w:before="100" w:beforeAutospacing="1" w:after="100" w:afterAutospacing="1" w:line="240" w:lineRule="auto"/>
        <w:rPr>
          <w:rFonts w:ascii="Times New Roman" w:eastAsia="Times New Roman" w:hAnsi="Times New Roman" w:cs="Times New Roman"/>
        </w:rPr>
      </w:pPr>
      <w:r w:rsidRPr="00713656">
        <w:rPr>
          <w:rFonts w:ascii="Times New Roman" w:eastAsia="Times New Roman" w:hAnsi="Times New Roman" w:cs="Times New Roman"/>
        </w:rPr>
        <w:t>According to Fang, Stanford ASB is also unique in the approach it takes in framing service as a long term skill to develop.</w:t>
      </w:r>
    </w:p>
    <w:p w:rsidR="006A6106" w:rsidRPr="00713656" w:rsidRDefault="006A6106" w:rsidP="006A6106">
      <w:pPr>
        <w:spacing w:before="100" w:beforeAutospacing="1" w:after="100" w:afterAutospacing="1" w:line="240" w:lineRule="auto"/>
        <w:rPr>
          <w:rFonts w:ascii="Times New Roman" w:eastAsia="Times New Roman" w:hAnsi="Times New Roman" w:cs="Times New Roman"/>
        </w:rPr>
      </w:pPr>
      <w:r w:rsidRPr="00713656">
        <w:rPr>
          <w:rFonts w:ascii="Times New Roman" w:eastAsia="Times New Roman" w:hAnsi="Times New Roman" w:cs="Times New Roman"/>
        </w:rPr>
        <w:t>“Stanford really thinks about service and learning combined,” Fang said. “When we were doing service on our trip, it wasn’t service for the sake of service. For example, with small workshops at local schools, it was about what it means to engage diverse students in an activity and what we can take away from that experience to learn more in the future.”</w:t>
      </w:r>
    </w:p>
    <w:p w:rsidR="006A6106" w:rsidRPr="00713656" w:rsidRDefault="006A6106" w:rsidP="006A6106">
      <w:pPr>
        <w:spacing w:before="100" w:beforeAutospacing="1" w:after="100" w:afterAutospacing="1" w:line="240" w:lineRule="auto"/>
        <w:rPr>
          <w:rFonts w:ascii="Times New Roman" w:eastAsia="Times New Roman" w:hAnsi="Times New Roman" w:cs="Times New Roman"/>
        </w:rPr>
      </w:pPr>
      <w:r w:rsidRPr="00713656">
        <w:rPr>
          <w:rFonts w:ascii="Times New Roman" w:eastAsia="Times New Roman" w:hAnsi="Times New Roman" w:cs="Times New Roman"/>
        </w:rPr>
        <w:t>While Fang and Foote both wanted to design and lead their own trips after participating in an ASB, other students choose to continue at the participant level.</w:t>
      </w:r>
    </w:p>
    <w:p w:rsidR="006A6106" w:rsidRPr="00713656" w:rsidRDefault="006A6106" w:rsidP="006A6106">
      <w:pPr>
        <w:spacing w:before="100" w:beforeAutospacing="1" w:after="100" w:afterAutospacing="1" w:line="240" w:lineRule="auto"/>
        <w:rPr>
          <w:rFonts w:ascii="Times New Roman" w:eastAsia="Times New Roman" w:hAnsi="Times New Roman" w:cs="Times New Roman"/>
        </w:rPr>
      </w:pPr>
      <w:r w:rsidRPr="00713656">
        <w:rPr>
          <w:rFonts w:ascii="Times New Roman" w:eastAsia="Times New Roman" w:hAnsi="Times New Roman" w:cs="Times New Roman"/>
        </w:rPr>
        <w:t>“One of our participants went on his third trip as a junior,” Foote said. “He said that for him it’s the only opportunity to meet so many organizations in such a short time and see different ways of working in fields that interest him.”</w:t>
      </w:r>
    </w:p>
    <w:p w:rsidR="006A6106" w:rsidRPr="00713656" w:rsidRDefault="006A6106" w:rsidP="006A6106">
      <w:pPr>
        <w:spacing w:before="100" w:beforeAutospacing="1" w:after="100" w:afterAutospacing="1" w:line="240" w:lineRule="auto"/>
        <w:rPr>
          <w:rFonts w:ascii="Times New Roman" w:eastAsia="Times New Roman" w:hAnsi="Times New Roman" w:cs="Times New Roman"/>
        </w:rPr>
      </w:pPr>
      <w:r w:rsidRPr="00713656">
        <w:rPr>
          <w:rFonts w:ascii="Times New Roman" w:eastAsia="Times New Roman" w:hAnsi="Times New Roman" w:cs="Times New Roman"/>
        </w:rPr>
        <w:lastRenderedPageBreak/>
        <w:t>Fang said that what makes Stanford ASB special for her are the added benefits of working and learning in a small group of peers. According to Fang, most ASB trips participate in team bonding exercises such as “spotlights” at night.</w:t>
      </w:r>
    </w:p>
    <w:p w:rsidR="006A6106" w:rsidRPr="00713656" w:rsidRDefault="006A6106" w:rsidP="006A6106">
      <w:pPr>
        <w:spacing w:before="100" w:beforeAutospacing="1" w:after="100" w:afterAutospacing="1" w:line="240" w:lineRule="auto"/>
        <w:rPr>
          <w:rFonts w:ascii="Times New Roman" w:eastAsia="Times New Roman" w:hAnsi="Times New Roman" w:cs="Times New Roman"/>
        </w:rPr>
      </w:pPr>
      <w:r w:rsidRPr="00713656">
        <w:rPr>
          <w:rFonts w:ascii="Times New Roman" w:eastAsia="Times New Roman" w:hAnsi="Times New Roman" w:cs="Times New Roman"/>
        </w:rPr>
        <w:t>“Based on some of our feedback forms, hearing people’s life stories and the diversity of their experiences is really interesting and something our participants enjoy,” Fang said. “It’s so much different than a class where you might learn some of the same things.”</w:t>
      </w:r>
    </w:p>
    <w:p w:rsidR="006A6106" w:rsidRPr="00713656" w:rsidRDefault="006A6106" w:rsidP="006A6106">
      <w:pPr>
        <w:spacing w:before="100" w:beforeAutospacing="1" w:after="100" w:afterAutospacing="1" w:line="240" w:lineRule="auto"/>
        <w:rPr>
          <w:rFonts w:ascii="Times New Roman" w:eastAsia="Times New Roman" w:hAnsi="Times New Roman" w:cs="Times New Roman"/>
          <w:i/>
          <w:iCs/>
        </w:rPr>
      </w:pPr>
      <w:r w:rsidRPr="00713656">
        <w:rPr>
          <w:rFonts w:ascii="Times New Roman" w:eastAsia="Times New Roman" w:hAnsi="Times New Roman" w:cs="Times New Roman"/>
          <w:i/>
          <w:iCs/>
        </w:rPr>
        <w:t xml:space="preserve">Contact Ada Throckmorton at </w:t>
      </w:r>
      <w:proofErr w:type="spellStart"/>
      <w:r w:rsidRPr="00713656">
        <w:rPr>
          <w:rFonts w:ascii="Times New Roman" w:eastAsia="Times New Roman" w:hAnsi="Times New Roman" w:cs="Times New Roman"/>
          <w:i/>
          <w:iCs/>
        </w:rPr>
        <w:t>adastat</w:t>
      </w:r>
      <w:proofErr w:type="spellEnd"/>
      <w:r w:rsidRPr="00713656">
        <w:rPr>
          <w:rFonts w:ascii="Times New Roman" w:eastAsia="Times New Roman" w:hAnsi="Times New Roman" w:cs="Times New Roman"/>
          <w:i/>
          <w:iCs/>
        </w:rPr>
        <w:t xml:space="preserve"> ‘at’ stanford.edu.</w:t>
      </w:r>
    </w:p>
    <w:p w:rsidR="006A6106" w:rsidRPr="00713656" w:rsidRDefault="00713656" w:rsidP="006A6106">
      <w:pPr>
        <w:spacing w:before="100" w:beforeAutospacing="1" w:after="100" w:afterAutospacing="1" w:line="240" w:lineRule="auto"/>
        <w:rPr>
          <w:rFonts w:ascii="Times New Roman" w:eastAsia="Times New Roman" w:hAnsi="Times New Roman" w:cs="Times New Roman"/>
        </w:rPr>
      </w:pPr>
      <w:hyperlink r:id="rId8" w:history="1">
        <w:r w:rsidR="006A6106" w:rsidRPr="00713656">
          <w:rPr>
            <w:rStyle w:val="Hyperlink"/>
            <w:rFonts w:ascii="Times New Roman" w:eastAsia="Times New Roman" w:hAnsi="Times New Roman" w:cs="Times New Roman"/>
          </w:rPr>
          <w:t>http://www.stanforddaily.com/2015/04/06/asb-trips-see-largest-applicant-pool-to-date/</w:t>
        </w:r>
      </w:hyperlink>
      <w:r w:rsidR="006A6106" w:rsidRPr="00713656">
        <w:rPr>
          <w:rFonts w:ascii="Times New Roman" w:eastAsia="Times New Roman" w:hAnsi="Times New Roman" w:cs="Times New Roman"/>
        </w:rPr>
        <w:t xml:space="preserve"> </w:t>
      </w:r>
    </w:p>
    <w:p w:rsidR="006A6106" w:rsidRPr="00713656" w:rsidRDefault="006A6106" w:rsidP="006A6106">
      <w:pPr>
        <w:spacing w:before="100" w:beforeAutospacing="1" w:after="100" w:afterAutospacing="1" w:line="240" w:lineRule="auto"/>
        <w:outlineLvl w:val="0"/>
        <w:rPr>
          <w:rFonts w:ascii="Times New Roman" w:eastAsia="Times New Roman" w:hAnsi="Times New Roman" w:cs="Times New Roman"/>
          <w:bCs/>
          <w:color w:val="333333"/>
          <w:kern w:val="36"/>
        </w:rPr>
      </w:pPr>
      <w:r w:rsidRPr="00713656">
        <w:rPr>
          <w:rFonts w:ascii="Times New Roman" w:eastAsia="Times New Roman" w:hAnsi="Times New Roman" w:cs="Times New Roman"/>
          <w:bCs/>
          <w:color w:val="333333"/>
          <w:kern w:val="36"/>
        </w:rPr>
        <w:t>OPINIONS</w:t>
      </w:r>
      <w:r w:rsidR="002973FA" w:rsidRPr="00713656">
        <w:rPr>
          <w:rFonts w:ascii="Times New Roman" w:eastAsia="Times New Roman" w:hAnsi="Times New Roman" w:cs="Times New Roman"/>
          <w:bCs/>
          <w:color w:val="333333"/>
          <w:kern w:val="36"/>
        </w:rPr>
        <w:t xml:space="preserve">: </w:t>
      </w:r>
      <w:r w:rsidRPr="00713656">
        <w:rPr>
          <w:rFonts w:ascii="Times New Roman" w:eastAsia="Times New Roman" w:hAnsi="Times New Roman" w:cs="Times New Roman"/>
          <w:bCs/>
          <w:kern w:val="36"/>
        </w:rPr>
        <w:t xml:space="preserve">The case for service learning </w:t>
      </w:r>
      <w:r w:rsidRPr="00713656">
        <w:rPr>
          <w:rFonts w:ascii="Times New Roman" w:eastAsia="Times New Roman" w:hAnsi="Times New Roman" w:cs="Times New Roman"/>
        </w:rPr>
        <w:t xml:space="preserve">October 16, 2014 </w:t>
      </w:r>
    </w:p>
    <w:p w:rsidR="006A6106" w:rsidRPr="00713656" w:rsidRDefault="006A6106" w:rsidP="006A6106">
      <w:pPr>
        <w:spacing w:before="100" w:beforeAutospacing="1" w:after="100" w:afterAutospacing="1" w:line="240" w:lineRule="auto"/>
        <w:rPr>
          <w:rFonts w:ascii="Times New Roman" w:eastAsia="Times New Roman" w:hAnsi="Times New Roman" w:cs="Times New Roman"/>
        </w:rPr>
      </w:pPr>
      <w:r w:rsidRPr="00713656">
        <w:rPr>
          <w:rFonts w:ascii="Times New Roman" w:eastAsia="Times New Roman" w:hAnsi="Times New Roman" w:cs="Times New Roman"/>
        </w:rPr>
        <w:t xml:space="preserve">Recently, Stefan </w:t>
      </w:r>
      <w:proofErr w:type="spellStart"/>
      <w:r w:rsidRPr="00713656">
        <w:rPr>
          <w:rFonts w:ascii="Times New Roman" w:eastAsia="Times New Roman" w:hAnsi="Times New Roman" w:cs="Times New Roman"/>
        </w:rPr>
        <w:t>Norgaard</w:t>
      </w:r>
      <w:proofErr w:type="spellEnd"/>
      <w:r w:rsidRPr="00713656">
        <w:rPr>
          <w:rFonts w:ascii="Times New Roman" w:eastAsia="Times New Roman" w:hAnsi="Times New Roman" w:cs="Times New Roman"/>
        </w:rPr>
        <w:t xml:space="preserve">, the chair of Stanford in Government, wrote an op-ed inviting students to engage in more experiential learning opportunities on campus. </w:t>
      </w:r>
      <w:proofErr w:type="spellStart"/>
      <w:r w:rsidRPr="00713656">
        <w:rPr>
          <w:rFonts w:ascii="Times New Roman" w:eastAsia="Times New Roman" w:hAnsi="Times New Roman" w:cs="Times New Roman"/>
        </w:rPr>
        <w:t>Norgaard</w:t>
      </w:r>
      <w:proofErr w:type="spellEnd"/>
      <w:r w:rsidRPr="00713656">
        <w:rPr>
          <w:rFonts w:ascii="Times New Roman" w:eastAsia="Times New Roman" w:hAnsi="Times New Roman" w:cs="Times New Roman"/>
        </w:rPr>
        <w:t xml:space="preserve"> listed several key opportunities: “service learning courses like the International Urbanization Seminar or Sustainable Cities, Stanford in Government (SIG) Fellowships and Stipends, Haas Center Fellowships.” </w:t>
      </w:r>
      <w:proofErr w:type="spellStart"/>
      <w:r w:rsidRPr="00713656">
        <w:rPr>
          <w:rFonts w:ascii="Times New Roman" w:eastAsia="Times New Roman" w:hAnsi="Times New Roman" w:cs="Times New Roman"/>
        </w:rPr>
        <w:t>Norgaard</w:t>
      </w:r>
      <w:proofErr w:type="spellEnd"/>
      <w:r w:rsidRPr="00713656">
        <w:rPr>
          <w:rFonts w:ascii="Times New Roman" w:eastAsia="Times New Roman" w:hAnsi="Times New Roman" w:cs="Times New Roman"/>
        </w:rPr>
        <w:t xml:space="preserve"> correctly stated that “experiential learning ought to have a larger place in a Stanford education.” That sentiment can go one step further: Service learning can be much more integrated into the Stanford experience.</w:t>
      </w:r>
    </w:p>
    <w:p w:rsidR="006A6106" w:rsidRPr="00713656" w:rsidRDefault="006A6106" w:rsidP="006A6106">
      <w:pPr>
        <w:spacing w:before="100" w:beforeAutospacing="1" w:after="100" w:afterAutospacing="1" w:line="240" w:lineRule="auto"/>
        <w:rPr>
          <w:rFonts w:ascii="Times New Roman" w:eastAsia="Times New Roman" w:hAnsi="Times New Roman" w:cs="Times New Roman"/>
        </w:rPr>
      </w:pPr>
      <w:r w:rsidRPr="00713656">
        <w:rPr>
          <w:rFonts w:ascii="Times New Roman" w:eastAsia="Times New Roman" w:hAnsi="Times New Roman" w:cs="Times New Roman"/>
        </w:rPr>
        <w:t xml:space="preserve">According to </w:t>
      </w:r>
      <w:hyperlink r:id="rId9" w:history="1">
        <w:r w:rsidRPr="00713656">
          <w:rPr>
            <w:rFonts w:ascii="Times New Roman" w:eastAsia="Times New Roman" w:hAnsi="Times New Roman" w:cs="Times New Roman"/>
            <w:i/>
            <w:iCs/>
            <w:color w:val="0000FF"/>
            <w:u w:val="single"/>
          </w:rPr>
          <w:t>The Study of Undergraduate Education at Stanford University (SUES) Report 2012</w:t>
        </w:r>
      </w:hyperlink>
      <w:r w:rsidRPr="00713656">
        <w:rPr>
          <w:rFonts w:ascii="Times New Roman" w:eastAsia="Times New Roman" w:hAnsi="Times New Roman" w:cs="Times New Roman"/>
        </w:rPr>
        <w:t>, “community-based learning has emerged as one of the most exciting fields in American higher education.” As a student who is actively involved in public service and who has experienced the direct impacts of community-based learning – a term synonymous with service learning – I know that this approach to education is fundamental to the Stanford undergraduate experience. From partaking in community-based learning course, students will “think reflectively about the nature of their service work, to approach communities not just as beneficiaries of their aid but as partners in a common enterprise.”</w:t>
      </w:r>
    </w:p>
    <w:p w:rsidR="006A6106" w:rsidRPr="00713656" w:rsidRDefault="006A6106" w:rsidP="006A6106">
      <w:pPr>
        <w:spacing w:before="100" w:beforeAutospacing="1" w:after="100" w:afterAutospacing="1" w:line="240" w:lineRule="auto"/>
        <w:rPr>
          <w:rFonts w:ascii="Times New Roman" w:eastAsia="Times New Roman" w:hAnsi="Times New Roman" w:cs="Times New Roman"/>
        </w:rPr>
      </w:pPr>
      <w:r w:rsidRPr="00713656">
        <w:rPr>
          <w:rFonts w:ascii="Times New Roman" w:eastAsia="Times New Roman" w:hAnsi="Times New Roman" w:cs="Times New Roman"/>
        </w:rPr>
        <w:t xml:space="preserve">Stanford’s </w:t>
      </w:r>
      <w:hyperlink r:id="rId10" w:history="1">
        <w:r w:rsidRPr="00713656">
          <w:rPr>
            <w:rFonts w:ascii="Times New Roman" w:eastAsia="Times New Roman" w:hAnsi="Times New Roman" w:cs="Times New Roman"/>
            <w:color w:val="0000FF"/>
            <w:u w:val="single"/>
          </w:rPr>
          <w:t>Alternative Spring Break</w:t>
        </w:r>
      </w:hyperlink>
      <w:r w:rsidRPr="00713656">
        <w:rPr>
          <w:rFonts w:ascii="Times New Roman" w:eastAsia="Times New Roman" w:hAnsi="Times New Roman" w:cs="Times New Roman"/>
        </w:rPr>
        <w:t xml:space="preserve"> (ASB) program is one such service-learning course, and the one through which I have learned the most. ASB is a student-led program housed at the Haas Center that introduces students to complex social and cultural issues through community visits, experiential learning, direct service, group discussions, readings, and reflective activities.</w:t>
      </w:r>
    </w:p>
    <w:p w:rsidR="006A6106" w:rsidRPr="00713656" w:rsidRDefault="006A6106" w:rsidP="006A6106">
      <w:pPr>
        <w:spacing w:before="100" w:beforeAutospacing="1" w:after="100" w:afterAutospacing="1" w:line="240" w:lineRule="auto"/>
        <w:rPr>
          <w:rFonts w:ascii="Times New Roman" w:eastAsia="Times New Roman" w:hAnsi="Times New Roman" w:cs="Times New Roman"/>
        </w:rPr>
      </w:pPr>
      <w:r w:rsidRPr="00713656">
        <w:rPr>
          <w:rFonts w:ascii="Times New Roman" w:eastAsia="Times New Roman" w:hAnsi="Times New Roman" w:cs="Times New Roman"/>
        </w:rPr>
        <w:t>I first became involved with ASB as freshman, participating in the Asian American Issues course and trip, led by Thanh D. Nguyen ’14 and Van Anh Tran ’13, ’14. Taking this course and trip radically changed my academic and professional trajectory. During the course, we extensively discussed what it meant to be Asian American, how the term came about, and how this community has been affected by important U.S. policies and events. It was the first time that I had ever reflected on my Asian American identity. I learned about how the Asian American community galvanized and protested in the face of Vincent Chin’s murder in 1982. Learning about my own community’s history shattered my world. The typical U.S. history textbook mentions Asian Americans in only one context: Japanese internment camps. Going through this ASB, I realized that the Asian American community has a rich history that is much more nuanced than what our high school education conveyed.</w:t>
      </w:r>
    </w:p>
    <w:p w:rsidR="006A6106" w:rsidRPr="00713656" w:rsidRDefault="006A6106" w:rsidP="006A6106">
      <w:pPr>
        <w:spacing w:before="100" w:beforeAutospacing="1" w:after="100" w:afterAutospacing="1" w:line="240" w:lineRule="auto"/>
        <w:rPr>
          <w:rFonts w:ascii="Times New Roman" w:eastAsia="Times New Roman" w:hAnsi="Times New Roman" w:cs="Times New Roman"/>
        </w:rPr>
      </w:pPr>
      <w:r w:rsidRPr="00713656">
        <w:rPr>
          <w:rFonts w:ascii="Times New Roman" w:eastAsia="Times New Roman" w:hAnsi="Times New Roman" w:cs="Times New Roman"/>
        </w:rPr>
        <w:t xml:space="preserve">This process of learning and reflecting allowed me to go on the spring break trip with a clear idea of whom I would be interacting with and what issues they would be tackling. During the trip, we met with a variety community-based organizations that addressed issues in the Asian American community through advocacy, grass roots organizing, politics, legal aid, academia, and mental health services. Through these organizations, we experienced firsthand issues of oil refineries affecting Richmond residents’ health, </w:t>
      </w:r>
      <w:r w:rsidRPr="00713656">
        <w:rPr>
          <w:rFonts w:ascii="Times New Roman" w:eastAsia="Times New Roman" w:hAnsi="Times New Roman" w:cs="Times New Roman"/>
        </w:rPr>
        <w:lastRenderedPageBreak/>
        <w:t>wage theft in Chinatown, mom and pop businesses competing against large retail stores like Walmart, LGBTQ stigma in the community, and much more.</w:t>
      </w:r>
    </w:p>
    <w:p w:rsidR="006A6106" w:rsidRPr="00713656" w:rsidRDefault="006A6106" w:rsidP="006A6106">
      <w:pPr>
        <w:spacing w:before="100" w:beforeAutospacing="1" w:after="100" w:afterAutospacing="1" w:line="240" w:lineRule="auto"/>
        <w:rPr>
          <w:rFonts w:ascii="Times New Roman" w:eastAsia="Times New Roman" w:hAnsi="Times New Roman" w:cs="Times New Roman"/>
        </w:rPr>
      </w:pPr>
      <w:r w:rsidRPr="00713656">
        <w:rPr>
          <w:rFonts w:ascii="Times New Roman" w:eastAsia="Times New Roman" w:hAnsi="Times New Roman" w:cs="Times New Roman"/>
        </w:rPr>
        <w:t xml:space="preserve">The beauty of service learning is combining scholarly work with experiential learning in a way that benefits the community that you are working </w:t>
      </w:r>
      <w:r w:rsidRPr="00713656">
        <w:rPr>
          <w:rFonts w:ascii="Times New Roman" w:eastAsia="Times New Roman" w:hAnsi="Times New Roman" w:cs="Times New Roman"/>
          <w:i/>
          <w:iCs/>
        </w:rPr>
        <w:t>with</w:t>
      </w:r>
      <w:r w:rsidRPr="00713656">
        <w:rPr>
          <w:rFonts w:ascii="Times New Roman" w:eastAsia="Times New Roman" w:hAnsi="Times New Roman" w:cs="Times New Roman"/>
        </w:rPr>
        <w:t>. Many times at Stanford we are so focused on solving problems that we often forget who lives those problems day to day. There is a sense of humility associated with service learning. In order for us to carry out service in an ethical way, we need to understand our intentions and the impact behind our actions.</w:t>
      </w:r>
    </w:p>
    <w:p w:rsidR="006A6106" w:rsidRPr="00713656" w:rsidRDefault="006A6106" w:rsidP="006A6106">
      <w:pPr>
        <w:spacing w:before="100" w:beforeAutospacing="1" w:after="100" w:afterAutospacing="1" w:line="240" w:lineRule="auto"/>
        <w:rPr>
          <w:rFonts w:ascii="Times New Roman" w:eastAsia="Times New Roman" w:hAnsi="Times New Roman" w:cs="Times New Roman"/>
        </w:rPr>
      </w:pPr>
      <w:r w:rsidRPr="00713656">
        <w:rPr>
          <w:rFonts w:ascii="Times New Roman" w:eastAsia="Times New Roman" w:hAnsi="Times New Roman" w:cs="Times New Roman"/>
        </w:rPr>
        <w:t>Community members know what changes they want. However, they often feel they have a lack of power and privilege to voice their opinions. Many times, the systems around them disenfranchise their ability to mobilize and create solutions. And that is where Stanford students can step in. But before we step in, we need to understand our own intentions and biases.</w:t>
      </w:r>
    </w:p>
    <w:p w:rsidR="00713656" w:rsidRPr="00713656" w:rsidRDefault="006A6106" w:rsidP="002973FA">
      <w:pPr>
        <w:spacing w:before="100" w:beforeAutospacing="1" w:after="100" w:afterAutospacing="1" w:line="240" w:lineRule="auto"/>
        <w:rPr>
          <w:rFonts w:ascii="Times New Roman" w:eastAsia="Times New Roman" w:hAnsi="Times New Roman" w:cs="Times New Roman"/>
        </w:rPr>
      </w:pPr>
      <w:r w:rsidRPr="00713656">
        <w:rPr>
          <w:rFonts w:ascii="Times New Roman" w:eastAsia="Times New Roman" w:hAnsi="Times New Roman" w:cs="Times New Roman"/>
        </w:rPr>
        <w:t>I challenge you to take on a service learning opportunity here at Stanford. Identify a community of interest, and develop a partnership in which you can empower folks to create their own solutions.</w:t>
      </w:r>
      <w:r w:rsidR="00713656" w:rsidRPr="00713656">
        <w:rPr>
          <w:rFonts w:ascii="Times New Roman" w:eastAsia="Times New Roman" w:hAnsi="Times New Roman" w:cs="Times New Roman"/>
        </w:rPr>
        <w:t xml:space="preserve"> --</w:t>
      </w:r>
      <w:r w:rsidRPr="00713656">
        <w:rPr>
          <w:rFonts w:ascii="Times New Roman" w:eastAsia="Times New Roman" w:hAnsi="Times New Roman" w:cs="Times New Roman"/>
        </w:rPr>
        <w:t>James Huynh ’15</w:t>
      </w:r>
      <w:r w:rsidR="002973FA" w:rsidRPr="00713656">
        <w:rPr>
          <w:rFonts w:ascii="Times New Roman" w:eastAsia="Times New Roman" w:hAnsi="Times New Roman" w:cs="Times New Roman"/>
        </w:rPr>
        <w:t xml:space="preserve"> </w:t>
      </w:r>
    </w:p>
    <w:p w:rsidR="00767AFF" w:rsidRPr="00713656" w:rsidRDefault="006A6106" w:rsidP="002973FA">
      <w:pPr>
        <w:spacing w:before="100" w:beforeAutospacing="1" w:after="100" w:afterAutospacing="1" w:line="240" w:lineRule="auto"/>
        <w:rPr>
          <w:rFonts w:ascii="Times New Roman" w:eastAsia="Times New Roman" w:hAnsi="Times New Roman" w:cs="Times New Roman"/>
        </w:rPr>
      </w:pPr>
      <w:r w:rsidRPr="00713656">
        <w:rPr>
          <w:rFonts w:ascii="Times New Roman" w:eastAsia="Times New Roman" w:hAnsi="Times New Roman" w:cs="Times New Roman"/>
          <w:i/>
          <w:iCs/>
        </w:rPr>
        <w:t>James Huynh is the Executive Director of Alternative Spring Break. He can be contacted at jhuynh93 ‘at’ stanford.edu.</w:t>
      </w:r>
      <w:r w:rsidRPr="00713656">
        <w:rPr>
          <w:rFonts w:ascii="Times New Roman" w:eastAsia="Times New Roman" w:hAnsi="Times New Roman" w:cs="Times New Roman"/>
        </w:rPr>
        <w:t xml:space="preserve"> </w:t>
      </w:r>
      <w:hyperlink r:id="rId11" w:history="1">
        <w:r w:rsidR="00713656" w:rsidRPr="00713656">
          <w:rPr>
            <w:rStyle w:val="Hyperlink"/>
            <w:rFonts w:ascii="Times New Roman" w:eastAsia="Times New Roman" w:hAnsi="Times New Roman" w:cs="Times New Roman"/>
          </w:rPr>
          <w:t>http://www.stanforddaily.com/2014/10/16/the-case-for-service-learning/</w:t>
        </w:r>
      </w:hyperlink>
      <w:r w:rsidR="00713656" w:rsidRPr="00713656">
        <w:rPr>
          <w:rFonts w:ascii="Times New Roman" w:eastAsia="Times New Roman" w:hAnsi="Times New Roman" w:cs="Times New Roman"/>
        </w:rPr>
        <w:t xml:space="preserve"> </w:t>
      </w:r>
    </w:p>
    <w:p w:rsidR="00713656" w:rsidRPr="00713656" w:rsidRDefault="00713656" w:rsidP="002973FA">
      <w:pPr>
        <w:spacing w:before="100" w:beforeAutospacing="1" w:after="100" w:afterAutospacing="1" w:line="240" w:lineRule="auto"/>
        <w:rPr>
          <w:rFonts w:ascii="Times New Roman" w:eastAsia="Times New Roman" w:hAnsi="Times New Roman" w:cs="Times New Roman"/>
        </w:rPr>
      </w:pPr>
      <w:r w:rsidRPr="00713656">
        <w:rPr>
          <w:rFonts w:ascii="Times New Roman" w:eastAsia="Times New Roman" w:hAnsi="Times New Roman" w:cs="Times New Roman"/>
          <w:b/>
        </w:rPr>
        <w:t>Discussion Questions</w:t>
      </w:r>
      <w:r w:rsidRPr="00713656">
        <w:rPr>
          <w:rFonts w:ascii="Times New Roman" w:eastAsia="Times New Roman" w:hAnsi="Times New Roman" w:cs="Times New Roman"/>
        </w:rPr>
        <w:t>:</w:t>
      </w:r>
    </w:p>
    <w:p w:rsidR="00713656" w:rsidRPr="00713656" w:rsidRDefault="00713656" w:rsidP="00713656">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713656">
        <w:rPr>
          <w:rFonts w:ascii="Times New Roman" w:eastAsia="Times New Roman" w:hAnsi="Times New Roman" w:cs="Times New Roman"/>
          <w:b/>
        </w:rPr>
        <w:t xml:space="preserve">The appeals: </w:t>
      </w:r>
      <w:r w:rsidRPr="00713656">
        <w:rPr>
          <w:rFonts w:ascii="Times New Roman" w:eastAsia="Times New Roman" w:hAnsi="Times New Roman" w:cs="Times New Roman"/>
        </w:rPr>
        <w:t>Consider these all as arguments and look at how the three appeals are working, particularly pathos. What values are these writers appealing to? What emotions are they trying to stir up? Does it work with you? Why or why not?</w:t>
      </w:r>
    </w:p>
    <w:p w:rsidR="00713656" w:rsidRPr="00713656" w:rsidRDefault="00713656" w:rsidP="00713656">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713656">
        <w:rPr>
          <w:rFonts w:ascii="Times New Roman" w:eastAsia="Times New Roman" w:hAnsi="Times New Roman" w:cs="Times New Roman"/>
          <w:b/>
        </w:rPr>
        <w:t xml:space="preserve">Audiences: </w:t>
      </w:r>
      <w:r w:rsidRPr="00713656">
        <w:rPr>
          <w:rFonts w:ascii="Times New Roman" w:eastAsia="Times New Roman" w:hAnsi="Times New Roman" w:cs="Times New Roman"/>
        </w:rPr>
        <w:t>Who are the target audiences for these writing? How can you tell? How might the arguments be adapted if this were for SJSU audience(s)?</w:t>
      </w:r>
    </w:p>
    <w:p w:rsidR="00713656" w:rsidRPr="00713656" w:rsidRDefault="00713656" w:rsidP="00713656">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713656">
        <w:rPr>
          <w:rFonts w:ascii="Times New Roman" w:eastAsia="Times New Roman" w:hAnsi="Times New Roman" w:cs="Times New Roman"/>
          <w:b/>
        </w:rPr>
        <w:t>Voice</w:t>
      </w:r>
      <w:r w:rsidRPr="00713656">
        <w:rPr>
          <w:rFonts w:ascii="Times New Roman" w:eastAsia="Times New Roman" w:hAnsi="Times New Roman" w:cs="Times New Roman"/>
        </w:rPr>
        <w:t>: The 1st and 3</w:t>
      </w:r>
      <w:r w:rsidRPr="00713656">
        <w:rPr>
          <w:rFonts w:ascii="Times New Roman" w:eastAsia="Times New Roman" w:hAnsi="Times New Roman" w:cs="Times New Roman"/>
          <w:vertAlign w:val="superscript"/>
        </w:rPr>
        <w:t>rd</w:t>
      </w:r>
      <w:r w:rsidRPr="00713656">
        <w:rPr>
          <w:rFonts w:ascii="Times New Roman" w:eastAsia="Times New Roman" w:hAnsi="Times New Roman" w:cs="Times New Roman"/>
        </w:rPr>
        <w:t xml:space="preserve"> piece are told in first person, the 2</w:t>
      </w:r>
      <w:r w:rsidRPr="00713656">
        <w:rPr>
          <w:rFonts w:ascii="Times New Roman" w:eastAsia="Times New Roman" w:hAnsi="Times New Roman" w:cs="Times New Roman"/>
          <w:vertAlign w:val="superscript"/>
        </w:rPr>
        <w:t>nd</w:t>
      </w:r>
      <w:r w:rsidRPr="00713656">
        <w:rPr>
          <w:rFonts w:ascii="Times New Roman" w:eastAsia="Times New Roman" w:hAnsi="Times New Roman" w:cs="Times New Roman"/>
        </w:rPr>
        <w:t xml:space="preserve"> is written by an objective 3</w:t>
      </w:r>
      <w:r w:rsidRPr="00713656">
        <w:rPr>
          <w:rFonts w:ascii="Times New Roman" w:eastAsia="Times New Roman" w:hAnsi="Times New Roman" w:cs="Times New Roman"/>
          <w:vertAlign w:val="superscript"/>
        </w:rPr>
        <w:t>rd</w:t>
      </w:r>
      <w:r w:rsidRPr="00713656">
        <w:rPr>
          <w:rFonts w:ascii="Times New Roman" w:eastAsia="Times New Roman" w:hAnsi="Times New Roman" w:cs="Times New Roman"/>
        </w:rPr>
        <w:t xml:space="preserve"> person (a journalist). How does that affect your reaction to the different pieces? Do the writers seem credible, relatable, </w:t>
      </w:r>
      <w:proofErr w:type="gramStart"/>
      <w:r w:rsidRPr="00713656">
        <w:rPr>
          <w:rFonts w:ascii="Times New Roman" w:eastAsia="Times New Roman" w:hAnsi="Times New Roman" w:cs="Times New Roman"/>
        </w:rPr>
        <w:t>likeable</w:t>
      </w:r>
      <w:proofErr w:type="gramEnd"/>
      <w:r w:rsidRPr="00713656">
        <w:rPr>
          <w:rFonts w:ascii="Times New Roman" w:eastAsia="Times New Roman" w:hAnsi="Times New Roman" w:cs="Times New Roman"/>
        </w:rPr>
        <w:t>? Why or why not?</w:t>
      </w:r>
    </w:p>
    <w:sectPr w:rsidR="00713656" w:rsidRPr="007136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415CB"/>
    <w:multiLevelType w:val="multilevel"/>
    <w:tmpl w:val="7FB2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D710C0"/>
    <w:multiLevelType w:val="hybridMultilevel"/>
    <w:tmpl w:val="317CB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B21585"/>
    <w:multiLevelType w:val="hybridMultilevel"/>
    <w:tmpl w:val="804E90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F1830C1"/>
    <w:multiLevelType w:val="multilevel"/>
    <w:tmpl w:val="295E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106"/>
    <w:rsid w:val="00202DD4"/>
    <w:rsid w:val="002973FA"/>
    <w:rsid w:val="006A6106"/>
    <w:rsid w:val="00713656"/>
    <w:rsid w:val="009B07E7"/>
    <w:rsid w:val="009E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B3289-8B5F-4D79-B14D-4336291E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A61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106"/>
    <w:rPr>
      <w:rFonts w:ascii="Times New Roman" w:eastAsia="Times New Roman" w:hAnsi="Times New Roman" w:cs="Times New Roman"/>
      <w:b/>
      <w:bCs/>
      <w:kern w:val="36"/>
      <w:sz w:val="48"/>
      <w:szCs w:val="48"/>
    </w:rPr>
  </w:style>
  <w:style w:type="character" w:customStyle="1" w:styleId="new-post-meta">
    <w:name w:val="new-post-meta"/>
    <w:basedOn w:val="DefaultParagraphFont"/>
    <w:rsid w:val="006A6106"/>
  </w:style>
  <w:style w:type="character" w:styleId="Hyperlink">
    <w:name w:val="Hyperlink"/>
    <w:basedOn w:val="DefaultParagraphFont"/>
    <w:uiPriority w:val="99"/>
    <w:unhideWhenUsed/>
    <w:rsid w:val="006A6106"/>
    <w:rPr>
      <w:color w:val="0000FF"/>
      <w:u w:val="single"/>
    </w:rPr>
  </w:style>
  <w:style w:type="character" w:customStyle="1" w:styleId="dsq-postid">
    <w:name w:val="dsq-postid"/>
    <w:basedOn w:val="DefaultParagraphFont"/>
    <w:rsid w:val="006A6106"/>
  </w:style>
  <w:style w:type="paragraph" w:customStyle="1" w:styleId="post-author-name">
    <w:name w:val="post-author-name"/>
    <w:basedOn w:val="Normal"/>
    <w:rsid w:val="006A61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author-position">
    <w:name w:val="post-author-position"/>
    <w:basedOn w:val="Normal"/>
    <w:rsid w:val="006A610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A61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6106"/>
    <w:rPr>
      <w:b/>
      <w:bCs/>
    </w:rPr>
  </w:style>
  <w:style w:type="character" w:styleId="Emphasis">
    <w:name w:val="Emphasis"/>
    <w:basedOn w:val="DefaultParagraphFont"/>
    <w:uiPriority w:val="20"/>
    <w:qFormat/>
    <w:rsid w:val="006A6106"/>
    <w:rPr>
      <w:i/>
      <w:iCs/>
    </w:rPr>
  </w:style>
  <w:style w:type="character" w:customStyle="1" w:styleId="gi">
    <w:name w:val="gi"/>
    <w:basedOn w:val="DefaultParagraphFont"/>
    <w:rsid w:val="006A6106"/>
  </w:style>
  <w:style w:type="paragraph" w:styleId="ListParagraph">
    <w:name w:val="List Paragraph"/>
    <w:basedOn w:val="Normal"/>
    <w:uiPriority w:val="34"/>
    <w:qFormat/>
    <w:rsid w:val="00713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94178">
      <w:bodyDiv w:val="1"/>
      <w:marLeft w:val="0"/>
      <w:marRight w:val="0"/>
      <w:marTop w:val="0"/>
      <w:marBottom w:val="0"/>
      <w:divBdr>
        <w:top w:val="none" w:sz="0" w:space="0" w:color="auto"/>
        <w:left w:val="none" w:sz="0" w:space="0" w:color="auto"/>
        <w:bottom w:val="none" w:sz="0" w:space="0" w:color="auto"/>
        <w:right w:val="none" w:sz="0" w:space="0" w:color="auto"/>
      </w:divBdr>
      <w:divsChild>
        <w:div w:id="1563325657">
          <w:marLeft w:val="0"/>
          <w:marRight w:val="0"/>
          <w:marTop w:val="0"/>
          <w:marBottom w:val="0"/>
          <w:divBdr>
            <w:top w:val="none" w:sz="0" w:space="0" w:color="auto"/>
            <w:left w:val="none" w:sz="0" w:space="0" w:color="auto"/>
            <w:bottom w:val="none" w:sz="0" w:space="0" w:color="auto"/>
            <w:right w:val="none" w:sz="0" w:space="0" w:color="auto"/>
          </w:divBdr>
          <w:divsChild>
            <w:div w:id="867065691">
              <w:marLeft w:val="0"/>
              <w:marRight w:val="0"/>
              <w:marTop w:val="0"/>
              <w:marBottom w:val="0"/>
              <w:divBdr>
                <w:top w:val="none" w:sz="0" w:space="0" w:color="auto"/>
                <w:left w:val="none" w:sz="0" w:space="0" w:color="auto"/>
                <w:bottom w:val="none" w:sz="0" w:space="0" w:color="auto"/>
                <w:right w:val="none" w:sz="0" w:space="0" w:color="auto"/>
              </w:divBdr>
            </w:div>
          </w:divsChild>
        </w:div>
        <w:div w:id="1874539498">
          <w:marLeft w:val="0"/>
          <w:marRight w:val="0"/>
          <w:marTop w:val="0"/>
          <w:marBottom w:val="0"/>
          <w:divBdr>
            <w:top w:val="none" w:sz="0" w:space="0" w:color="auto"/>
            <w:left w:val="none" w:sz="0" w:space="0" w:color="auto"/>
            <w:bottom w:val="none" w:sz="0" w:space="0" w:color="auto"/>
            <w:right w:val="none" w:sz="0" w:space="0" w:color="auto"/>
          </w:divBdr>
        </w:div>
        <w:div w:id="479856014">
          <w:marLeft w:val="0"/>
          <w:marRight w:val="0"/>
          <w:marTop w:val="0"/>
          <w:marBottom w:val="0"/>
          <w:divBdr>
            <w:top w:val="none" w:sz="0" w:space="0" w:color="auto"/>
            <w:left w:val="none" w:sz="0" w:space="0" w:color="auto"/>
            <w:bottom w:val="none" w:sz="0" w:space="0" w:color="auto"/>
            <w:right w:val="none" w:sz="0" w:space="0" w:color="auto"/>
          </w:divBdr>
        </w:div>
      </w:divsChild>
    </w:div>
    <w:div w:id="1283924967">
      <w:bodyDiv w:val="1"/>
      <w:marLeft w:val="0"/>
      <w:marRight w:val="0"/>
      <w:marTop w:val="0"/>
      <w:marBottom w:val="0"/>
      <w:divBdr>
        <w:top w:val="none" w:sz="0" w:space="0" w:color="auto"/>
        <w:left w:val="none" w:sz="0" w:space="0" w:color="auto"/>
        <w:bottom w:val="none" w:sz="0" w:space="0" w:color="auto"/>
        <w:right w:val="none" w:sz="0" w:space="0" w:color="auto"/>
      </w:divBdr>
      <w:divsChild>
        <w:div w:id="1445468007">
          <w:marLeft w:val="0"/>
          <w:marRight w:val="0"/>
          <w:marTop w:val="0"/>
          <w:marBottom w:val="0"/>
          <w:divBdr>
            <w:top w:val="none" w:sz="0" w:space="0" w:color="auto"/>
            <w:left w:val="none" w:sz="0" w:space="0" w:color="auto"/>
            <w:bottom w:val="none" w:sz="0" w:space="0" w:color="auto"/>
            <w:right w:val="none" w:sz="0" w:space="0" w:color="auto"/>
          </w:divBdr>
          <w:divsChild>
            <w:div w:id="1831553636">
              <w:marLeft w:val="0"/>
              <w:marRight w:val="0"/>
              <w:marTop w:val="0"/>
              <w:marBottom w:val="0"/>
              <w:divBdr>
                <w:top w:val="none" w:sz="0" w:space="0" w:color="auto"/>
                <w:left w:val="none" w:sz="0" w:space="0" w:color="auto"/>
                <w:bottom w:val="none" w:sz="0" w:space="0" w:color="auto"/>
                <w:right w:val="none" w:sz="0" w:space="0" w:color="auto"/>
              </w:divBdr>
            </w:div>
            <w:div w:id="94715287">
              <w:marLeft w:val="0"/>
              <w:marRight w:val="0"/>
              <w:marTop w:val="0"/>
              <w:marBottom w:val="0"/>
              <w:divBdr>
                <w:top w:val="none" w:sz="0" w:space="0" w:color="auto"/>
                <w:left w:val="none" w:sz="0" w:space="0" w:color="auto"/>
                <w:bottom w:val="none" w:sz="0" w:space="0" w:color="auto"/>
                <w:right w:val="none" w:sz="0" w:space="0" w:color="auto"/>
              </w:divBdr>
              <w:divsChild>
                <w:div w:id="467207414">
                  <w:marLeft w:val="0"/>
                  <w:marRight w:val="0"/>
                  <w:marTop w:val="0"/>
                  <w:marBottom w:val="0"/>
                  <w:divBdr>
                    <w:top w:val="none" w:sz="0" w:space="0" w:color="auto"/>
                    <w:left w:val="none" w:sz="0" w:space="0" w:color="auto"/>
                    <w:bottom w:val="none" w:sz="0" w:space="0" w:color="auto"/>
                    <w:right w:val="none" w:sz="0" w:space="0" w:color="auto"/>
                  </w:divBdr>
                  <w:divsChild>
                    <w:div w:id="443692930">
                      <w:marLeft w:val="0"/>
                      <w:marRight w:val="0"/>
                      <w:marTop w:val="0"/>
                      <w:marBottom w:val="0"/>
                      <w:divBdr>
                        <w:top w:val="none" w:sz="0" w:space="0" w:color="auto"/>
                        <w:left w:val="none" w:sz="0" w:space="0" w:color="auto"/>
                        <w:bottom w:val="none" w:sz="0" w:space="0" w:color="auto"/>
                        <w:right w:val="none" w:sz="0" w:space="0" w:color="auto"/>
                      </w:divBdr>
                    </w:div>
                  </w:divsChild>
                </w:div>
                <w:div w:id="443697397">
                  <w:marLeft w:val="0"/>
                  <w:marRight w:val="0"/>
                  <w:marTop w:val="0"/>
                  <w:marBottom w:val="0"/>
                  <w:divBdr>
                    <w:top w:val="none" w:sz="0" w:space="0" w:color="auto"/>
                    <w:left w:val="none" w:sz="0" w:space="0" w:color="auto"/>
                    <w:bottom w:val="none" w:sz="0" w:space="0" w:color="auto"/>
                    <w:right w:val="none" w:sz="0" w:space="0" w:color="auto"/>
                  </w:divBdr>
                </w:div>
                <w:div w:id="14170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forddaily.com/2015/04/06/asb-trips-see-largest-applicant-pool-to-da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o.sdsu.edu/education/guatemala/Default.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stanforddaily.com/2014/10/16/the-case-for-service-learning/" TargetMode="External"/><Relationship Id="rId5" Type="http://schemas.openxmlformats.org/officeDocument/2006/relationships/hyperlink" Target="http://go.sdsu.edu/education/guatemala/Default.aspx" TargetMode="External"/><Relationship Id="rId10" Type="http://schemas.openxmlformats.org/officeDocument/2006/relationships/hyperlink" Target="http://web.stanford.edu/group/ASB/cgi-bin/prod/" TargetMode="External"/><Relationship Id="rId4" Type="http://schemas.openxmlformats.org/officeDocument/2006/relationships/webSettings" Target="webSettings.xml"/><Relationship Id="rId9" Type="http://schemas.openxmlformats.org/officeDocument/2006/relationships/hyperlink" Target="http://news.stanford.edu/news/2012/january/SUES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1787</Words>
  <Characters>10191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3</cp:revision>
  <dcterms:created xsi:type="dcterms:W3CDTF">2017-01-25T01:16:00Z</dcterms:created>
  <dcterms:modified xsi:type="dcterms:W3CDTF">2017-02-14T21:25:00Z</dcterms:modified>
</cp:coreProperties>
</file>