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F" w:rsidRPr="008113AA" w:rsidRDefault="0046420A" w:rsidP="00040899">
      <w:pPr>
        <w:jc w:val="center"/>
        <w:rPr>
          <w:rFonts w:ascii="Times New Roman" w:hAnsi="Times New Roman" w:cs="Times New Roman"/>
          <w:b/>
          <w:sz w:val="28"/>
          <w:szCs w:val="24"/>
        </w:rPr>
      </w:pPr>
      <w:r w:rsidRPr="008113AA">
        <w:rPr>
          <w:rFonts w:ascii="Times New Roman" w:hAnsi="Times New Roman" w:cs="Times New Roman"/>
          <w:b/>
          <w:sz w:val="28"/>
          <w:szCs w:val="24"/>
        </w:rPr>
        <w:t xml:space="preserve">Background for </w:t>
      </w:r>
      <w:r w:rsidRPr="008113AA">
        <w:rPr>
          <w:rFonts w:ascii="Times New Roman" w:hAnsi="Times New Roman" w:cs="Times New Roman"/>
          <w:b/>
          <w:i/>
          <w:sz w:val="28"/>
          <w:szCs w:val="24"/>
        </w:rPr>
        <w:t>Ridicule</w:t>
      </w:r>
    </w:p>
    <w:p w:rsidR="0046420A" w:rsidRPr="00EE7A9F" w:rsidRDefault="00A6637E" w:rsidP="00A60371">
      <w:pPr>
        <w:jc w:val="center"/>
        <w:rPr>
          <w:rFonts w:ascii="Times New Roman" w:hAnsi="Times New Roman" w:cs="Times New Roman"/>
          <w:b/>
          <w:sz w:val="24"/>
          <w:szCs w:val="24"/>
        </w:rPr>
      </w:pPr>
      <w:r w:rsidRPr="00EE7A9F">
        <w:rPr>
          <w:rFonts w:ascii="Times New Roman" w:hAnsi="Times New Roman" w:cs="Times New Roman"/>
          <w:b/>
          <w:sz w:val="24"/>
          <w:szCs w:val="24"/>
        </w:rPr>
        <w:t>Political Climate</w:t>
      </w:r>
      <w:r w:rsidR="00A60371" w:rsidRPr="00EE7A9F">
        <w:rPr>
          <w:rFonts w:ascii="Times New Roman" w:hAnsi="Times New Roman" w:cs="Times New Roman"/>
          <w:b/>
          <w:sz w:val="24"/>
          <w:szCs w:val="24"/>
        </w:rPr>
        <w:t>: An age of revolutions</w:t>
      </w:r>
    </w:p>
    <w:p w:rsidR="00A6637E" w:rsidRPr="00EE7A9F" w:rsidRDefault="00A6637E" w:rsidP="00A6637E">
      <w:pPr>
        <w:rPr>
          <w:rFonts w:ascii="Times New Roman" w:hAnsi="Times New Roman" w:cs="Times New Roman"/>
          <w:sz w:val="24"/>
          <w:szCs w:val="24"/>
        </w:rPr>
      </w:pPr>
      <w:r w:rsidRPr="00EE7A9F">
        <w:rPr>
          <w:rFonts w:ascii="Times New Roman" w:hAnsi="Times New Roman" w:cs="Times New Roman"/>
          <w:sz w:val="24"/>
          <w:szCs w:val="24"/>
        </w:rPr>
        <w:t>This was an age of political upheaval, with the American Revolution sparking change in other nations tired of monarchy and ready to denounce the “Divine Right of Kings.” However, to many others, the turn toward democracy represented a decline toward mob rule. Even in America these two opposing world views shaped our nation’s political foundations.</w:t>
      </w:r>
    </w:p>
    <w:p w:rsidR="0046420A" w:rsidRPr="00EE7A9F" w:rsidRDefault="0046420A">
      <w:pPr>
        <w:rPr>
          <w:rFonts w:ascii="Times New Roman" w:hAnsi="Times New Roman" w:cs="Times New Roman"/>
          <w:sz w:val="24"/>
          <w:szCs w:val="24"/>
        </w:rPr>
      </w:pPr>
      <w:r w:rsidRPr="00EE7A9F">
        <w:rPr>
          <w:rFonts w:ascii="Times New Roman" w:hAnsi="Times New Roman" w:cs="Times New Roman"/>
          <w:sz w:val="24"/>
          <w:szCs w:val="24"/>
        </w:rPr>
        <w:t xml:space="preserve">The film opens in </w:t>
      </w:r>
      <w:r w:rsidRPr="00EE7A9F">
        <w:rPr>
          <w:rFonts w:ascii="Times New Roman" w:hAnsi="Times New Roman" w:cs="Times New Roman"/>
          <w:b/>
          <w:sz w:val="24"/>
          <w:szCs w:val="24"/>
        </w:rPr>
        <w:t>1783</w:t>
      </w:r>
      <w:r w:rsidRPr="00EE7A9F">
        <w:rPr>
          <w:rFonts w:ascii="Times New Roman" w:hAnsi="Times New Roman" w:cs="Times New Roman"/>
          <w:sz w:val="24"/>
          <w:szCs w:val="24"/>
        </w:rPr>
        <w:t xml:space="preserve">, 6 years before the </w:t>
      </w:r>
      <w:r w:rsidRPr="00EE7A9F">
        <w:rPr>
          <w:rFonts w:ascii="Times New Roman" w:hAnsi="Times New Roman" w:cs="Times New Roman"/>
          <w:b/>
          <w:sz w:val="24"/>
          <w:szCs w:val="24"/>
        </w:rPr>
        <w:t>French Revolution</w:t>
      </w:r>
      <w:r w:rsidRPr="00EE7A9F">
        <w:rPr>
          <w:rFonts w:ascii="Times New Roman" w:hAnsi="Times New Roman" w:cs="Times New Roman"/>
          <w:sz w:val="24"/>
          <w:szCs w:val="24"/>
        </w:rPr>
        <w:t xml:space="preserve"> that will sweep away the decadent court of Marie Antoinette and </w:t>
      </w:r>
      <w:r w:rsidR="00040899" w:rsidRPr="00EE7A9F">
        <w:rPr>
          <w:rFonts w:ascii="Times New Roman" w:hAnsi="Times New Roman" w:cs="Times New Roman"/>
          <w:sz w:val="24"/>
          <w:szCs w:val="24"/>
        </w:rPr>
        <w:t xml:space="preserve">her king, Louis XVI. It is also the year that the </w:t>
      </w:r>
      <w:r w:rsidR="00040899" w:rsidRPr="00EE7A9F">
        <w:rPr>
          <w:rFonts w:ascii="Times New Roman" w:hAnsi="Times New Roman" w:cs="Times New Roman"/>
          <w:b/>
          <w:sz w:val="24"/>
          <w:szCs w:val="24"/>
        </w:rPr>
        <w:t>American Revolution</w:t>
      </w:r>
      <w:r w:rsidR="00040899" w:rsidRPr="00EE7A9F">
        <w:rPr>
          <w:rFonts w:ascii="Times New Roman" w:hAnsi="Times New Roman" w:cs="Times New Roman"/>
          <w:sz w:val="24"/>
          <w:szCs w:val="24"/>
        </w:rPr>
        <w:t xml:space="preserve"> is officially concluded (the British and US sign the Treaty of Paris). The film ends (brief scene) in </w:t>
      </w:r>
      <w:r w:rsidR="00040899" w:rsidRPr="00EE7A9F">
        <w:rPr>
          <w:rFonts w:ascii="Times New Roman" w:hAnsi="Times New Roman" w:cs="Times New Roman"/>
          <w:b/>
          <w:sz w:val="24"/>
          <w:szCs w:val="24"/>
        </w:rPr>
        <w:t>1794</w:t>
      </w:r>
      <w:r w:rsidR="00040899" w:rsidRPr="00EE7A9F">
        <w:rPr>
          <w:rFonts w:ascii="Times New Roman" w:hAnsi="Times New Roman" w:cs="Times New Roman"/>
          <w:sz w:val="24"/>
          <w:szCs w:val="24"/>
        </w:rPr>
        <w:t>, 5 years after the French Revolution begins.</w:t>
      </w:r>
    </w:p>
    <w:p w:rsidR="0046420A" w:rsidRPr="00EE7A9F" w:rsidRDefault="0046420A" w:rsidP="00040899">
      <w:pPr>
        <w:jc w:val="center"/>
        <w:rPr>
          <w:rFonts w:ascii="Times New Roman" w:hAnsi="Times New Roman" w:cs="Times New Roman"/>
          <w:b/>
          <w:sz w:val="24"/>
          <w:szCs w:val="24"/>
        </w:rPr>
      </w:pPr>
      <w:r w:rsidRPr="00EE7A9F">
        <w:rPr>
          <w:rFonts w:ascii="Times New Roman" w:hAnsi="Times New Roman" w:cs="Times New Roman"/>
          <w:b/>
          <w:sz w:val="24"/>
          <w:szCs w:val="24"/>
        </w:rPr>
        <w:t>Philosophical Climate</w:t>
      </w:r>
      <w:r w:rsidR="00A60371" w:rsidRPr="00EE7A9F">
        <w:rPr>
          <w:rFonts w:ascii="Times New Roman" w:hAnsi="Times New Roman" w:cs="Times New Roman"/>
          <w:b/>
          <w:sz w:val="24"/>
          <w:szCs w:val="24"/>
        </w:rPr>
        <w:t>: Enlightenment</w:t>
      </w:r>
    </w:p>
    <w:p w:rsidR="00A60371" w:rsidRPr="00EE7A9F" w:rsidRDefault="00A60371" w:rsidP="00A6637E">
      <w:pPr>
        <w:rPr>
          <w:rFonts w:ascii="Times New Roman" w:hAnsi="Times New Roman" w:cs="Times New Roman"/>
          <w:sz w:val="24"/>
          <w:szCs w:val="24"/>
        </w:rPr>
      </w:pPr>
      <w:r w:rsidRPr="00EE7A9F">
        <w:rPr>
          <w:rFonts w:ascii="Times New Roman" w:hAnsi="Times New Roman" w:cs="Times New Roman"/>
          <w:sz w:val="24"/>
          <w:szCs w:val="24"/>
        </w:rPr>
        <w:t>Overview from History.com: “</w:t>
      </w:r>
      <w:r w:rsidRPr="00EE7A9F">
        <w:rPr>
          <w:rFonts w:ascii="Times New Roman" w:hAnsi="Times New Roman" w:cs="Times New Roman"/>
          <w:sz w:val="24"/>
          <w:szCs w:val="24"/>
        </w:rPr>
        <w:t xml:space="preserve">European politics, philosophy, science and communications were radically reoriented during the course of the “long 18th century” (1685-1815) as part of a movement referred to by its participants as the Age of Reason, or simply the Enlightenment. Enlightenment thinkers in Britain, in France and throughout Europe questioned traditional authority and embraced the notion that humanity could be improved through rational change. </w:t>
      </w:r>
    </w:p>
    <w:p w:rsidR="00A6637E" w:rsidRPr="00EE7A9F" w:rsidRDefault="00A60371" w:rsidP="00A6637E">
      <w:pPr>
        <w:rPr>
          <w:rFonts w:ascii="Times New Roman" w:hAnsi="Times New Roman" w:cs="Times New Roman"/>
          <w:b/>
          <w:sz w:val="24"/>
          <w:szCs w:val="24"/>
        </w:rPr>
      </w:pPr>
      <w:r w:rsidRPr="00EE7A9F">
        <w:rPr>
          <w:rFonts w:ascii="Times New Roman" w:hAnsi="Times New Roman" w:cs="Times New Roman"/>
          <w:sz w:val="24"/>
          <w:szCs w:val="24"/>
        </w:rPr>
        <w:t>The Enlightenment produced numerous books, essays, inventions, scientific discoveries, laws, wars and revolutions. The American and French Revolutions were directly inspired by Enlightenment ideals and respectively marked the peak of its influence and the beginning of its decline. The Enlightenment ultimately gave way to 19th-century Romanticism.</w:t>
      </w:r>
      <w:r w:rsidRPr="00EE7A9F">
        <w:rPr>
          <w:rFonts w:ascii="Times New Roman" w:hAnsi="Times New Roman" w:cs="Times New Roman"/>
          <w:sz w:val="24"/>
          <w:szCs w:val="24"/>
        </w:rPr>
        <w:t xml:space="preserve"> [. . . .] </w:t>
      </w:r>
      <w:r w:rsidRPr="00EE7A9F">
        <w:rPr>
          <w:rFonts w:ascii="Times New Roman" w:hAnsi="Times New Roman" w:cs="Times New Roman"/>
          <w:sz w:val="24"/>
          <w:szCs w:val="24"/>
        </w:rPr>
        <w:t xml:space="preserve">There was no single, unified Enlightenment. Instead, it is possible to speak of the French Enlightenment, the Scottish Enlightenment and the English, German, Swiss or American Enlightenment. Individual Enlightenment thinkers often had very different approaches. Locke differed from Hume, </w:t>
      </w:r>
      <w:r w:rsidRPr="00EE7A9F">
        <w:rPr>
          <w:rFonts w:ascii="Times New Roman" w:hAnsi="Times New Roman" w:cs="Times New Roman"/>
          <w:b/>
          <w:sz w:val="24"/>
          <w:szCs w:val="24"/>
        </w:rPr>
        <w:t>Rousseau</w:t>
      </w:r>
      <w:r w:rsidRPr="00EE7A9F">
        <w:rPr>
          <w:rFonts w:ascii="Times New Roman" w:hAnsi="Times New Roman" w:cs="Times New Roman"/>
          <w:sz w:val="24"/>
          <w:szCs w:val="24"/>
        </w:rPr>
        <w:t xml:space="preserve"> from </w:t>
      </w:r>
      <w:r w:rsidRPr="00EE7A9F">
        <w:rPr>
          <w:rFonts w:ascii="Times New Roman" w:hAnsi="Times New Roman" w:cs="Times New Roman"/>
          <w:b/>
          <w:sz w:val="24"/>
          <w:szCs w:val="24"/>
        </w:rPr>
        <w:t>Voltaire</w:t>
      </w:r>
      <w:r w:rsidRPr="00EE7A9F">
        <w:rPr>
          <w:rFonts w:ascii="Times New Roman" w:hAnsi="Times New Roman" w:cs="Times New Roman"/>
          <w:sz w:val="24"/>
          <w:szCs w:val="24"/>
        </w:rPr>
        <w:t xml:space="preserve">, </w:t>
      </w:r>
      <w:hyperlink r:id="rId5" w:history="1">
        <w:r w:rsidRPr="008113AA">
          <w:rPr>
            <w:rStyle w:val="Hyperlink"/>
            <w:rFonts w:ascii="Times New Roman" w:hAnsi="Times New Roman" w:cs="Times New Roman"/>
            <w:color w:val="auto"/>
            <w:sz w:val="24"/>
            <w:szCs w:val="24"/>
            <w:u w:val="none"/>
          </w:rPr>
          <w:t>Thomas Jefferson</w:t>
        </w:r>
      </w:hyperlink>
      <w:r w:rsidRPr="00EE7A9F">
        <w:rPr>
          <w:rFonts w:ascii="Times New Roman" w:hAnsi="Times New Roman" w:cs="Times New Roman"/>
          <w:sz w:val="24"/>
          <w:szCs w:val="24"/>
        </w:rPr>
        <w:t xml:space="preserve"> from Frederick the Great. Their differences and disagreements, though, emerged out of the common Enlightenment themes of rational questioning and belief in progress through dialogue.</w:t>
      </w:r>
      <w:r w:rsidRPr="00EE7A9F">
        <w:rPr>
          <w:rFonts w:ascii="Times New Roman" w:hAnsi="Times New Roman" w:cs="Times New Roman"/>
          <w:sz w:val="24"/>
          <w:szCs w:val="24"/>
        </w:rPr>
        <w:t xml:space="preserve">” </w:t>
      </w:r>
      <w:hyperlink r:id="rId6" w:history="1">
        <w:r w:rsidRPr="00EE7A9F">
          <w:rPr>
            <w:rStyle w:val="Hyperlink"/>
            <w:rFonts w:ascii="Times New Roman" w:hAnsi="Times New Roman" w:cs="Times New Roman"/>
            <w:sz w:val="24"/>
            <w:szCs w:val="24"/>
          </w:rPr>
          <w:t>http://www.history.com/topics/enlightenment</w:t>
        </w:r>
      </w:hyperlink>
      <w:r w:rsidRPr="00EE7A9F">
        <w:rPr>
          <w:rFonts w:ascii="Times New Roman" w:hAnsi="Times New Roman" w:cs="Times New Roman"/>
          <w:sz w:val="24"/>
          <w:szCs w:val="24"/>
        </w:rPr>
        <w:t xml:space="preserve"> </w:t>
      </w:r>
    </w:p>
    <w:p w:rsidR="0046420A" w:rsidRPr="00EE7A9F" w:rsidRDefault="0046420A" w:rsidP="00040899">
      <w:pPr>
        <w:jc w:val="center"/>
        <w:rPr>
          <w:rFonts w:ascii="Times New Roman" w:hAnsi="Times New Roman" w:cs="Times New Roman"/>
          <w:sz w:val="24"/>
          <w:szCs w:val="24"/>
        </w:rPr>
      </w:pPr>
      <w:r w:rsidRPr="00EE7A9F">
        <w:rPr>
          <w:rFonts w:ascii="Times New Roman" w:hAnsi="Times New Roman" w:cs="Times New Roman"/>
          <w:b/>
          <w:sz w:val="24"/>
          <w:szCs w:val="24"/>
        </w:rPr>
        <w:t>Prominent historical people</w:t>
      </w:r>
      <w:r w:rsidRPr="00EE7A9F">
        <w:rPr>
          <w:rFonts w:ascii="Times New Roman" w:hAnsi="Times New Roman" w:cs="Times New Roman"/>
          <w:sz w:val="24"/>
          <w:szCs w:val="24"/>
        </w:rPr>
        <w:t xml:space="preserve"> featured in or alluded to in the film:</w:t>
      </w:r>
    </w:p>
    <w:p w:rsidR="0046420A" w:rsidRPr="00EE7A9F" w:rsidRDefault="0046420A" w:rsidP="00040899">
      <w:pPr>
        <w:rPr>
          <w:rFonts w:ascii="Times New Roman" w:hAnsi="Times New Roman" w:cs="Times New Roman"/>
          <w:sz w:val="24"/>
          <w:szCs w:val="24"/>
        </w:rPr>
      </w:pPr>
      <w:r w:rsidRPr="00EE7A9F">
        <w:rPr>
          <w:rFonts w:ascii="Times New Roman" w:hAnsi="Times New Roman" w:cs="Times New Roman"/>
          <w:b/>
          <w:sz w:val="24"/>
          <w:szCs w:val="24"/>
        </w:rPr>
        <w:t>Jean Jacques Rousseau</w:t>
      </w:r>
      <w:r w:rsidRPr="00EE7A9F">
        <w:rPr>
          <w:rFonts w:ascii="Times New Roman" w:hAnsi="Times New Roman" w:cs="Times New Roman"/>
          <w:sz w:val="24"/>
          <w:szCs w:val="24"/>
        </w:rPr>
        <w:t xml:space="preserve"> In the film, the Marquis de </w:t>
      </w:r>
      <w:proofErr w:type="spellStart"/>
      <w:r w:rsidRPr="00EE7A9F">
        <w:rPr>
          <w:rFonts w:ascii="Times New Roman" w:hAnsi="Times New Roman" w:cs="Times New Roman"/>
          <w:sz w:val="24"/>
          <w:szCs w:val="24"/>
        </w:rPr>
        <w:t>Bellgarde</w:t>
      </w:r>
      <w:proofErr w:type="spellEnd"/>
      <w:r w:rsidRPr="00EE7A9F">
        <w:rPr>
          <w:rFonts w:ascii="Times New Roman" w:hAnsi="Times New Roman" w:cs="Times New Roman"/>
          <w:sz w:val="24"/>
          <w:szCs w:val="24"/>
        </w:rPr>
        <w:t>, a doctor and scientist, as well as a courtier, says he raised his daughter to be a free spirit because he was influenced by t</w:t>
      </w:r>
      <w:r w:rsidR="00A60371" w:rsidRPr="00EE7A9F">
        <w:rPr>
          <w:rFonts w:ascii="Times New Roman" w:hAnsi="Times New Roman" w:cs="Times New Roman"/>
          <w:sz w:val="24"/>
          <w:szCs w:val="24"/>
        </w:rPr>
        <w:t>he ideas of Rousseau, whose ideas are summarized below.</w:t>
      </w:r>
    </w:p>
    <w:p w:rsidR="0046420A" w:rsidRPr="00EE7A9F" w:rsidRDefault="00A60371">
      <w:pPr>
        <w:rPr>
          <w:rFonts w:ascii="Times New Roman" w:hAnsi="Times New Roman" w:cs="Times New Roman"/>
          <w:sz w:val="24"/>
          <w:szCs w:val="24"/>
        </w:rPr>
      </w:pPr>
      <w:r w:rsidRPr="00EE7A9F">
        <w:rPr>
          <w:rFonts w:ascii="Times New Roman" w:hAnsi="Times New Roman" w:cs="Times New Roman"/>
          <w:sz w:val="24"/>
          <w:szCs w:val="24"/>
        </w:rPr>
        <w:t>E</w:t>
      </w:r>
      <w:r w:rsidR="0046420A" w:rsidRPr="00EE7A9F">
        <w:rPr>
          <w:rFonts w:ascii="Times New Roman" w:hAnsi="Times New Roman" w:cs="Times New Roman"/>
          <w:sz w:val="24"/>
          <w:szCs w:val="24"/>
        </w:rPr>
        <w:t xml:space="preserve">xcerpt from </w:t>
      </w:r>
      <w:hyperlink r:id="rId7" w:history="1">
        <w:r w:rsidR="0046420A" w:rsidRPr="00EE7A9F">
          <w:rPr>
            <w:rStyle w:val="Hyperlink"/>
            <w:rFonts w:ascii="Times New Roman" w:hAnsi="Times New Roman" w:cs="Times New Roman"/>
            <w:sz w:val="24"/>
            <w:szCs w:val="24"/>
          </w:rPr>
          <w:t>Stanford Encyclopedia of Philosophy</w:t>
        </w:r>
      </w:hyperlink>
      <w:r w:rsidR="0046420A" w:rsidRPr="00EE7A9F">
        <w:rPr>
          <w:rFonts w:ascii="Times New Roman" w:hAnsi="Times New Roman" w:cs="Times New Roman"/>
          <w:sz w:val="24"/>
          <w:szCs w:val="24"/>
        </w:rPr>
        <w:t>)</w:t>
      </w:r>
      <w:r w:rsidRPr="00EE7A9F">
        <w:rPr>
          <w:rFonts w:ascii="Times New Roman" w:hAnsi="Times New Roman" w:cs="Times New Roman"/>
          <w:sz w:val="24"/>
          <w:szCs w:val="24"/>
        </w:rPr>
        <w:t xml:space="preserve"> </w:t>
      </w:r>
      <w:r w:rsidR="0046420A" w:rsidRPr="00EE7A9F">
        <w:rPr>
          <w:rFonts w:ascii="Times New Roman" w:hAnsi="Times New Roman" w:cs="Times New Roman"/>
          <w:sz w:val="24"/>
          <w:szCs w:val="24"/>
          <w:u w:val="single"/>
        </w:rPr>
        <w:t>Overview</w:t>
      </w:r>
      <w:r w:rsidR="0046420A" w:rsidRPr="00EE7A9F">
        <w:rPr>
          <w:rFonts w:ascii="Times New Roman" w:hAnsi="Times New Roman" w:cs="Times New Roman"/>
          <w:sz w:val="24"/>
          <w:szCs w:val="24"/>
        </w:rPr>
        <w:t xml:space="preserve">: </w:t>
      </w:r>
      <w:r w:rsidR="00000355">
        <w:rPr>
          <w:rFonts w:ascii="Times New Roman" w:hAnsi="Times New Roman" w:cs="Times New Roman"/>
          <w:sz w:val="24"/>
          <w:szCs w:val="24"/>
        </w:rPr>
        <w:t>“</w:t>
      </w:r>
      <w:r w:rsidR="0046420A" w:rsidRPr="00EE7A9F">
        <w:rPr>
          <w:rFonts w:ascii="Times New Roman" w:hAnsi="Times New Roman" w:cs="Times New Roman"/>
          <w:sz w:val="24"/>
          <w:szCs w:val="24"/>
        </w:rPr>
        <w:t>J</w:t>
      </w:r>
      <w:r w:rsidR="0046420A" w:rsidRPr="00EE7A9F">
        <w:rPr>
          <w:rFonts w:ascii="Times New Roman" w:hAnsi="Times New Roman" w:cs="Times New Roman"/>
          <w:sz w:val="24"/>
          <w:szCs w:val="24"/>
        </w:rPr>
        <w:t xml:space="preserve">ean-Jacques Rousseau remains an important figure in the history of philosophy, both because of his contributions to political philosophy and moral psychology and because of his influence on later thinkers. Rousseau's own view of philosophy and philosophers was firmly negative, seeing philosophers as the post-hoc rationalizers of self-interest, as apologists for various forms of tyranny, and as playing a role in the alienation of the modern individual from humanity's natural impulse to compassion. </w:t>
      </w:r>
    </w:p>
    <w:p w:rsidR="0046420A" w:rsidRPr="00EE7A9F" w:rsidRDefault="0046420A">
      <w:pPr>
        <w:rPr>
          <w:rFonts w:ascii="Times New Roman" w:hAnsi="Times New Roman" w:cs="Times New Roman"/>
          <w:sz w:val="24"/>
          <w:szCs w:val="24"/>
        </w:rPr>
      </w:pPr>
      <w:r w:rsidRPr="00EE7A9F">
        <w:rPr>
          <w:rFonts w:ascii="Times New Roman" w:hAnsi="Times New Roman" w:cs="Times New Roman"/>
          <w:sz w:val="24"/>
          <w:szCs w:val="24"/>
        </w:rPr>
        <w:lastRenderedPageBreak/>
        <w:t xml:space="preserve">The concern that dominates Rousseau's work is to find a way of preserving human freedom in a world where human beings are increasingly dependent on one another for the satisfaction of their needs. </w:t>
      </w:r>
      <w:r w:rsidR="00EE7A9F">
        <w:rPr>
          <w:rFonts w:ascii="Times New Roman" w:hAnsi="Times New Roman" w:cs="Times New Roman"/>
          <w:sz w:val="24"/>
          <w:szCs w:val="24"/>
        </w:rPr>
        <w:t>[. . . .]</w:t>
      </w:r>
      <w:r w:rsidRPr="00EE7A9F">
        <w:rPr>
          <w:rFonts w:ascii="Times New Roman" w:hAnsi="Times New Roman" w:cs="Times New Roman"/>
          <w:sz w:val="24"/>
          <w:szCs w:val="24"/>
        </w:rPr>
        <w:t xml:space="preserve"> In the modern world, human beings come to derive their very sense of self from the opinion of others, a fact which Rousseau sees as corrosive of freedom and destructive of individual authenticity. </w:t>
      </w:r>
    </w:p>
    <w:p w:rsidR="0046420A" w:rsidRPr="00EE7A9F" w:rsidRDefault="0046420A">
      <w:pPr>
        <w:rPr>
          <w:rFonts w:ascii="Times New Roman" w:hAnsi="Times New Roman" w:cs="Times New Roman"/>
          <w:sz w:val="24"/>
          <w:szCs w:val="24"/>
        </w:rPr>
      </w:pPr>
      <w:r w:rsidRPr="00EE7A9F">
        <w:rPr>
          <w:rFonts w:ascii="Times New Roman" w:hAnsi="Times New Roman" w:cs="Times New Roman"/>
          <w:sz w:val="24"/>
          <w:szCs w:val="24"/>
        </w:rPr>
        <w:t>In his mature work, he principally explores two routes to achieving and protecting freedom: the first is a political one aimed at constructing political institutions that allow for the co-existence of free and equal citizens in a community where they themselves are sovereign; the second is a project for child development and education that fosters autonomy and avoids the development of the most destructive forms of self-interest.</w:t>
      </w:r>
      <w:r w:rsidR="008113AA">
        <w:rPr>
          <w:rFonts w:ascii="Times New Roman" w:hAnsi="Times New Roman" w:cs="Times New Roman"/>
          <w:sz w:val="24"/>
          <w:szCs w:val="24"/>
        </w:rPr>
        <w:t>”</w:t>
      </w:r>
      <w:r w:rsidRPr="00EE7A9F">
        <w:rPr>
          <w:rFonts w:ascii="Times New Roman" w:hAnsi="Times New Roman" w:cs="Times New Roman"/>
          <w:sz w:val="24"/>
          <w:szCs w:val="24"/>
        </w:rPr>
        <w:t xml:space="preserve">  </w:t>
      </w:r>
      <w:r w:rsidRPr="00EE7A9F">
        <w:rPr>
          <w:rFonts w:ascii="Times New Roman" w:hAnsi="Times New Roman" w:cs="Times New Roman"/>
          <w:sz w:val="24"/>
          <w:szCs w:val="24"/>
        </w:rPr>
        <w:t>[. . . .]</w:t>
      </w:r>
    </w:p>
    <w:p w:rsidR="0046420A" w:rsidRPr="00EE7A9F" w:rsidRDefault="0046420A">
      <w:pPr>
        <w:rPr>
          <w:rFonts w:ascii="Times New Roman" w:hAnsi="Times New Roman" w:cs="Times New Roman"/>
          <w:sz w:val="24"/>
          <w:szCs w:val="24"/>
        </w:rPr>
      </w:pPr>
      <w:r w:rsidRPr="00EE7A9F">
        <w:rPr>
          <w:rFonts w:ascii="Times New Roman" w:hAnsi="Times New Roman" w:cs="Times New Roman"/>
          <w:sz w:val="24"/>
          <w:szCs w:val="24"/>
          <w:u w:val="single"/>
        </w:rPr>
        <w:t>Rousseau’s ideas on education</w:t>
      </w:r>
      <w:r w:rsidRPr="00EE7A9F">
        <w:rPr>
          <w:rFonts w:ascii="Times New Roman" w:hAnsi="Times New Roman" w:cs="Times New Roman"/>
          <w:sz w:val="24"/>
          <w:szCs w:val="24"/>
        </w:rPr>
        <w:t xml:space="preserve">: </w:t>
      </w:r>
      <w:r w:rsidR="008113AA">
        <w:rPr>
          <w:rFonts w:ascii="Times New Roman" w:hAnsi="Times New Roman" w:cs="Times New Roman"/>
          <w:sz w:val="24"/>
          <w:szCs w:val="24"/>
        </w:rPr>
        <w:t>“</w:t>
      </w:r>
      <w:r w:rsidRPr="00EE7A9F">
        <w:rPr>
          <w:rFonts w:ascii="Times New Roman" w:hAnsi="Times New Roman" w:cs="Times New Roman"/>
          <w:sz w:val="24"/>
          <w:szCs w:val="24"/>
        </w:rPr>
        <w:t xml:space="preserve">Rousseau's ideas about education are mainly expounded in </w:t>
      </w:r>
      <w:r w:rsidRPr="00EE7A9F">
        <w:rPr>
          <w:rStyle w:val="Emphasis"/>
          <w:rFonts w:ascii="Times New Roman" w:hAnsi="Times New Roman" w:cs="Times New Roman"/>
          <w:sz w:val="24"/>
          <w:szCs w:val="24"/>
        </w:rPr>
        <w:t>Emile</w:t>
      </w:r>
      <w:r w:rsidRPr="00EE7A9F">
        <w:rPr>
          <w:rFonts w:ascii="Times New Roman" w:hAnsi="Times New Roman" w:cs="Times New Roman"/>
          <w:sz w:val="24"/>
          <w:szCs w:val="24"/>
        </w:rPr>
        <w:t xml:space="preserve">. In that work, he advances the idea of “negative education”, which is a form of “child-centered” education. His essential idea is that education should be carried out, so far as possible, in harmony with the development of the child's natural capacities by a process of apparently autonomous discovery. </w:t>
      </w:r>
      <w:r w:rsidR="00A60371" w:rsidRPr="00EE7A9F">
        <w:rPr>
          <w:rFonts w:ascii="Times New Roman" w:hAnsi="Times New Roman" w:cs="Times New Roman"/>
          <w:sz w:val="24"/>
          <w:szCs w:val="24"/>
        </w:rPr>
        <w:t>[. . . .]</w:t>
      </w:r>
      <w:r w:rsidRPr="00EE7A9F">
        <w:rPr>
          <w:rFonts w:ascii="Times New Roman" w:hAnsi="Times New Roman" w:cs="Times New Roman"/>
          <w:sz w:val="24"/>
          <w:szCs w:val="24"/>
        </w:rPr>
        <w:t xml:space="preserve"> Rousseau depends here on his thesis of natural goodness, which he asserts at the beginning of the book, and his educational scheme involves the protection and development of the child's natural goodness through various stages, along with the isolation of the child from the domineering wills of others.</w:t>
      </w:r>
      <w:r w:rsidR="008113AA">
        <w:rPr>
          <w:rFonts w:ascii="Times New Roman" w:hAnsi="Times New Roman" w:cs="Times New Roman"/>
          <w:sz w:val="24"/>
          <w:szCs w:val="24"/>
        </w:rPr>
        <w:t>”</w:t>
      </w:r>
    </w:p>
    <w:p w:rsidR="00A60371" w:rsidRPr="00EE7A9F" w:rsidRDefault="0046420A">
      <w:pPr>
        <w:rPr>
          <w:rFonts w:ascii="Times New Roman" w:hAnsi="Times New Roman" w:cs="Times New Roman"/>
          <w:sz w:val="24"/>
          <w:szCs w:val="24"/>
        </w:rPr>
      </w:pPr>
      <w:hyperlink r:id="rId8" w:anchor="c" w:history="1">
        <w:r w:rsidRPr="00EE7A9F">
          <w:rPr>
            <w:rStyle w:val="Hyperlink"/>
            <w:rFonts w:ascii="Times New Roman" w:hAnsi="Times New Roman" w:cs="Times New Roman"/>
            <w:sz w:val="24"/>
            <w:szCs w:val="24"/>
          </w:rPr>
          <w:t>Copyright © 2010</w:t>
        </w:r>
      </w:hyperlink>
      <w:r w:rsidRPr="00EE7A9F">
        <w:rPr>
          <w:rFonts w:ascii="Times New Roman" w:hAnsi="Times New Roman" w:cs="Times New Roman"/>
          <w:sz w:val="24"/>
          <w:szCs w:val="24"/>
        </w:rPr>
        <w:t xml:space="preserve"> by </w:t>
      </w:r>
      <w:r w:rsidRPr="00EE7A9F">
        <w:rPr>
          <w:rFonts w:ascii="Times New Roman" w:hAnsi="Times New Roman" w:cs="Times New Roman"/>
          <w:sz w:val="24"/>
          <w:szCs w:val="24"/>
        </w:rPr>
        <w:t>Christopher Bertram</w:t>
      </w:r>
      <w:r w:rsidRPr="00EE7A9F">
        <w:rPr>
          <w:rFonts w:ascii="Times New Roman" w:hAnsi="Times New Roman" w:cs="Times New Roman"/>
          <w:sz w:val="24"/>
          <w:szCs w:val="24"/>
        </w:rPr>
        <w:t xml:space="preserve"> </w:t>
      </w:r>
      <w:hyperlink r:id="rId9" w:history="1">
        <w:r w:rsidRPr="00EE7A9F">
          <w:rPr>
            <w:rStyle w:val="Hyperlink"/>
            <w:rFonts w:ascii="Times New Roman" w:hAnsi="Times New Roman" w:cs="Times New Roman"/>
            <w:sz w:val="24"/>
            <w:szCs w:val="24"/>
          </w:rPr>
          <w:t>http://plato.stanford.edu/entries/rousseau/</w:t>
        </w:r>
      </w:hyperlink>
      <w:r w:rsidRPr="00EE7A9F">
        <w:rPr>
          <w:rFonts w:ascii="Times New Roman" w:hAnsi="Times New Roman" w:cs="Times New Roman"/>
          <w:sz w:val="24"/>
          <w:szCs w:val="24"/>
        </w:rPr>
        <w:t xml:space="preserve"> </w:t>
      </w:r>
    </w:p>
    <w:p w:rsidR="00A60371" w:rsidRDefault="00A60371">
      <w:pPr>
        <w:rPr>
          <w:rFonts w:ascii="Times New Roman" w:hAnsi="Times New Roman" w:cs="Times New Roman"/>
          <w:sz w:val="24"/>
          <w:szCs w:val="24"/>
        </w:rPr>
      </w:pPr>
      <w:proofErr w:type="spellStart"/>
      <w:r w:rsidRPr="00EE7A9F">
        <w:rPr>
          <w:rFonts w:ascii="Times New Roman" w:hAnsi="Times New Roman" w:cs="Times New Roman"/>
          <w:b/>
          <w:sz w:val="24"/>
          <w:szCs w:val="24"/>
        </w:rPr>
        <w:t>Abbé</w:t>
      </w:r>
      <w:proofErr w:type="spellEnd"/>
      <w:r w:rsidRPr="00EE7A9F">
        <w:rPr>
          <w:rFonts w:ascii="Times New Roman" w:hAnsi="Times New Roman" w:cs="Times New Roman"/>
          <w:b/>
          <w:sz w:val="24"/>
          <w:szCs w:val="24"/>
        </w:rPr>
        <w:t xml:space="preserve"> de </w:t>
      </w:r>
      <w:proofErr w:type="spellStart"/>
      <w:r w:rsidRPr="00EE7A9F">
        <w:rPr>
          <w:rFonts w:ascii="Times New Roman" w:hAnsi="Times New Roman" w:cs="Times New Roman"/>
          <w:b/>
          <w:sz w:val="24"/>
          <w:szCs w:val="24"/>
        </w:rPr>
        <w:t>l'Épée</w:t>
      </w:r>
      <w:proofErr w:type="spellEnd"/>
      <w:r w:rsidRPr="00EE7A9F">
        <w:rPr>
          <w:rFonts w:ascii="Times New Roman" w:hAnsi="Times New Roman" w:cs="Times New Roman"/>
          <w:sz w:val="24"/>
          <w:szCs w:val="24"/>
        </w:rPr>
        <w:t>: A son of privilege in pre-revolutionary France (1712-1789), he opened the first free school for the Deaf in 1760.</w:t>
      </w:r>
      <w:r w:rsidR="00EE7A9F" w:rsidRPr="00EE7A9F">
        <w:rPr>
          <w:rFonts w:ascii="Times New Roman" w:hAnsi="Times New Roman" w:cs="Times New Roman"/>
          <w:sz w:val="24"/>
          <w:szCs w:val="24"/>
        </w:rPr>
        <w:t xml:space="preserve"> He didn’t invent sign language but improved it, and his system was built upon later by others. His school was hugely influential because it was open to the public and trained teachers to take its methods to other countries. One of his students brought the system to the US, co-founding Gallaudet University with American deaf educator </w:t>
      </w:r>
      <w:r w:rsidR="00EE7A9F" w:rsidRPr="00EE7A9F">
        <w:rPr>
          <w:rFonts w:ascii="Times New Roman" w:hAnsi="Times New Roman" w:cs="Times New Roman"/>
          <w:sz w:val="24"/>
          <w:szCs w:val="24"/>
        </w:rPr>
        <w:t>Thomas Hopkins Gallaudet</w:t>
      </w:r>
      <w:r w:rsidR="00EE7A9F" w:rsidRPr="00EE7A9F">
        <w:rPr>
          <w:rFonts w:ascii="Times New Roman" w:hAnsi="Times New Roman" w:cs="Times New Roman"/>
          <w:sz w:val="24"/>
          <w:szCs w:val="24"/>
        </w:rPr>
        <w:t xml:space="preserve">. </w:t>
      </w:r>
      <w:r w:rsidR="008113AA">
        <w:rPr>
          <w:rFonts w:ascii="Times New Roman" w:hAnsi="Times New Roman" w:cs="Times New Roman"/>
          <w:sz w:val="24"/>
          <w:szCs w:val="24"/>
        </w:rPr>
        <w:t xml:space="preserve">For more: </w:t>
      </w:r>
      <w:hyperlink r:id="rId10" w:history="1">
        <w:r w:rsidR="008113AA" w:rsidRPr="00E11D43">
          <w:rPr>
            <w:rStyle w:val="Hyperlink"/>
            <w:rFonts w:ascii="Times New Roman" w:hAnsi="Times New Roman" w:cs="Times New Roman"/>
            <w:sz w:val="24"/>
            <w:szCs w:val="24"/>
          </w:rPr>
          <w:t>http://www.gallaudet.edu/</w:t>
        </w:r>
      </w:hyperlink>
      <w:r w:rsidR="008113AA">
        <w:rPr>
          <w:rFonts w:ascii="Times New Roman" w:hAnsi="Times New Roman" w:cs="Times New Roman"/>
          <w:sz w:val="24"/>
          <w:szCs w:val="24"/>
        </w:rPr>
        <w:t xml:space="preserve"> </w:t>
      </w:r>
    </w:p>
    <w:p w:rsidR="00EE7A9F" w:rsidRPr="008113AA" w:rsidRDefault="00EE7A9F">
      <w:pPr>
        <w:rPr>
          <w:rFonts w:ascii="Times New Roman" w:hAnsi="Times New Roman" w:cs="Times New Roman"/>
          <w:sz w:val="24"/>
          <w:szCs w:val="24"/>
        </w:rPr>
      </w:pPr>
      <w:r w:rsidRPr="00EE7A9F">
        <w:rPr>
          <w:rFonts w:ascii="Times New Roman" w:hAnsi="Times New Roman" w:cs="Times New Roman"/>
          <w:b/>
          <w:sz w:val="24"/>
          <w:szCs w:val="24"/>
        </w:rPr>
        <w:t>Voltaire</w:t>
      </w:r>
      <w:r>
        <w:rPr>
          <w:rFonts w:ascii="Times New Roman" w:hAnsi="Times New Roman" w:cs="Times New Roman"/>
          <w:sz w:val="24"/>
          <w:szCs w:val="24"/>
        </w:rPr>
        <w:t>:</w:t>
      </w:r>
      <w:r w:rsidR="008113AA">
        <w:rPr>
          <w:rFonts w:ascii="Times New Roman" w:hAnsi="Times New Roman" w:cs="Times New Roman"/>
          <w:sz w:val="24"/>
          <w:szCs w:val="24"/>
        </w:rPr>
        <w:t xml:space="preserve"> (1694 -1778) One of the most important thinkers and writers of the French Enlightenment, he is most famous now as the writer of </w:t>
      </w:r>
      <w:r w:rsidR="008113AA">
        <w:rPr>
          <w:rFonts w:ascii="Times New Roman" w:hAnsi="Times New Roman" w:cs="Times New Roman"/>
          <w:i/>
          <w:sz w:val="24"/>
          <w:szCs w:val="24"/>
        </w:rPr>
        <w:t>Candide</w:t>
      </w:r>
      <w:r w:rsidR="008113AA">
        <w:rPr>
          <w:rFonts w:ascii="Times New Roman" w:hAnsi="Times New Roman" w:cs="Times New Roman"/>
          <w:sz w:val="24"/>
          <w:szCs w:val="24"/>
        </w:rPr>
        <w:t>, a satirical novel. He also wrote plays, poetry, treatises, and history books. He was famous as a wit, but continually in trouble for his iconoclastic ideas on politics, science, and religion. He was driven into exile, imprisoned in the Bastille, and refused a Christian burial. He is a hero to those who speak for reason and tolerance against the forces of dogma and bigotry.</w:t>
      </w:r>
      <w:bookmarkStart w:id="0" w:name="_GoBack"/>
      <w:bookmarkEnd w:id="0"/>
    </w:p>
    <w:sectPr w:rsidR="00EE7A9F" w:rsidRPr="0081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13E09"/>
    <w:multiLevelType w:val="hybridMultilevel"/>
    <w:tmpl w:val="561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0A"/>
    <w:rsid w:val="00000355"/>
    <w:rsid w:val="00040899"/>
    <w:rsid w:val="0046420A"/>
    <w:rsid w:val="00785A00"/>
    <w:rsid w:val="008113AA"/>
    <w:rsid w:val="009B07E7"/>
    <w:rsid w:val="009E2215"/>
    <w:rsid w:val="00A60371"/>
    <w:rsid w:val="00A6637E"/>
    <w:rsid w:val="00E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BE2C-3623-4AF4-B5E9-7E251FFF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20A"/>
    <w:rPr>
      <w:color w:val="0563C1" w:themeColor="hyperlink"/>
      <w:u w:val="single"/>
    </w:rPr>
  </w:style>
  <w:style w:type="character" w:styleId="Emphasis">
    <w:name w:val="Emphasis"/>
    <w:basedOn w:val="DefaultParagraphFont"/>
    <w:uiPriority w:val="20"/>
    <w:qFormat/>
    <w:rsid w:val="0046420A"/>
    <w:rPr>
      <w:i/>
      <w:iCs/>
    </w:rPr>
  </w:style>
  <w:style w:type="paragraph" w:styleId="ListParagraph">
    <w:name w:val="List Paragraph"/>
    <w:basedOn w:val="Normal"/>
    <w:uiPriority w:val="34"/>
    <w:qFormat/>
    <w:rsid w:val="00040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info.html" TargetMode="External"/><Relationship Id="rId3" Type="http://schemas.openxmlformats.org/officeDocument/2006/relationships/settings" Target="settings.xml"/><Relationship Id="rId7" Type="http://schemas.openxmlformats.org/officeDocument/2006/relationships/hyperlink" Target="http://plato.stanford.edu/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com/topics/enlightenment" TargetMode="External"/><Relationship Id="rId11" Type="http://schemas.openxmlformats.org/officeDocument/2006/relationships/fontTable" Target="fontTable.xml"/><Relationship Id="rId5" Type="http://schemas.openxmlformats.org/officeDocument/2006/relationships/hyperlink" Target="http://www.history.com/topics/us-presidents/thomas-jefferson" TargetMode="External"/><Relationship Id="rId10" Type="http://schemas.openxmlformats.org/officeDocument/2006/relationships/hyperlink" Target="http://www.gallaudet.edu/" TargetMode="External"/><Relationship Id="rId4" Type="http://schemas.openxmlformats.org/officeDocument/2006/relationships/webSettings" Target="webSettings.xml"/><Relationship Id="rId9" Type="http://schemas.openxmlformats.org/officeDocument/2006/relationships/hyperlink" Target="http://plato.stanford.edu/entries/rous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2016-02-12T01:01:00Z</dcterms:created>
  <dcterms:modified xsi:type="dcterms:W3CDTF">2016-02-12T16:52:00Z</dcterms:modified>
</cp:coreProperties>
</file>