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B8825" w14:textId="4EB6E46D" w:rsidR="00BD1F83" w:rsidRDefault="00085EA8">
      <w:pPr>
        <w:pStyle w:val="Heading1"/>
      </w:pPr>
      <w:r>
        <w:br/>
      </w:r>
      <w:r w:rsidR="00DE27EF">
        <w:t xml:space="preserve">BUS 170 Fundamentals of Finance Sections </w:t>
      </w:r>
      <w:r w:rsidR="002F7E30">
        <w:t>0</w:t>
      </w:r>
      <w:r w:rsidR="007642C4">
        <w:t>3</w:t>
      </w:r>
      <w:r w:rsidR="002F7E30">
        <w:t xml:space="preserve"> and 0</w:t>
      </w:r>
      <w:r w:rsidR="007642C4">
        <w:t>4</w:t>
      </w:r>
    </w:p>
    <w:p w14:paraId="0862D5E7" w14:textId="05A53C5E" w:rsidR="00BD1F83" w:rsidRDefault="007642C4">
      <w:pPr>
        <w:pStyle w:val="Heading1"/>
      </w:pPr>
      <w:r>
        <w:t>Spring</w:t>
      </w:r>
      <w:r w:rsidR="0000687C">
        <w:t xml:space="preserve"> 2021</w:t>
      </w:r>
    </w:p>
    <w:p w14:paraId="52B4A61B" w14:textId="77777777" w:rsidR="00BD1F83" w:rsidRDefault="00085EA8">
      <w:pPr>
        <w:pStyle w:val="Heading2"/>
      </w:pPr>
      <w:r>
        <w:t>Course and Contact Information</w:t>
      </w:r>
    </w:p>
    <w:tbl>
      <w:tblPr>
        <w:tblStyle w:val="a"/>
        <w:tblW w:w="10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7650"/>
      </w:tblGrid>
      <w:tr w:rsidR="00BD1F83" w14:paraId="476F3E65" w14:textId="77777777">
        <w:trPr>
          <w:trHeight w:val="432"/>
        </w:trPr>
        <w:tc>
          <w:tcPr>
            <w:tcW w:w="3060" w:type="dxa"/>
          </w:tcPr>
          <w:p w14:paraId="77553392" w14:textId="77777777" w:rsidR="00BD1F83" w:rsidRDefault="00085EA8">
            <w:r>
              <w:t>Instructor:</w:t>
            </w:r>
          </w:p>
        </w:tc>
        <w:tc>
          <w:tcPr>
            <w:tcW w:w="7650" w:type="dxa"/>
          </w:tcPr>
          <w:p w14:paraId="1AA8591C" w14:textId="6B44DFA2" w:rsidR="00BD1F83" w:rsidRDefault="005D46A8">
            <w:r>
              <w:t>Laura Roden</w:t>
            </w:r>
          </w:p>
        </w:tc>
      </w:tr>
      <w:tr w:rsidR="00BD1F83" w14:paraId="64E4BAFB" w14:textId="77777777">
        <w:trPr>
          <w:trHeight w:val="432"/>
        </w:trPr>
        <w:tc>
          <w:tcPr>
            <w:tcW w:w="3060" w:type="dxa"/>
          </w:tcPr>
          <w:p w14:paraId="11B97D83" w14:textId="77777777" w:rsidR="00BD1F83" w:rsidRDefault="00085EA8">
            <w:r>
              <w:t>Office Location:</w:t>
            </w:r>
          </w:p>
        </w:tc>
        <w:tc>
          <w:tcPr>
            <w:tcW w:w="7650" w:type="dxa"/>
          </w:tcPr>
          <w:p w14:paraId="1410D5BF" w14:textId="2FB41FAE" w:rsidR="00BD1F83" w:rsidRDefault="007642C4" w:rsidP="00624A20">
            <w:r>
              <w:t>BT 852</w:t>
            </w:r>
          </w:p>
        </w:tc>
      </w:tr>
      <w:tr w:rsidR="00BD1F83" w14:paraId="4FA22A2E" w14:textId="77777777">
        <w:trPr>
          <w:trHeight w:val="432"/>
        </w:trPr>
        <w:tc>
          <w:tcPr>
            <w:tcW w:w="3060" w:type="dxa"/>
          </w:tcPr>
          <w:p w14:paraId="35E60AAC" w14:textId="77777777" w:rsidR="00BD1F83" w:rsidRDefault="00085EA8">
            <w:r>
              <w:t>Telephone:</w:t>
            </w:r>
          </w:p>
        </w:tc>
        <w:tc>
          <w:tcPr>
            <w:tcW w:w="7650" w:type="dxa"/>
          </w:tcPr>
          <w:p w14:paraId="55343A01" w14:textId="6E68CEA1" w:rsidR="00BD1F83" w:rsidRDefault="005D46A8">
            <w:r>
              <w:t>(415) 269-0101 text in case of emergency; otherwise email through Canvas</w:t>
            </w:r>
          </w:p>
        </w:tc>
      </w:tr>
      <w:tr w:rsidR="00BD1F83" w14:paraId="12D07781" w14:textId="77777777">
        <w:trPr>
          <w:trHeight w:val="432"/>
        </w:trPr>
        <w:tc>
          <w:tcPr>
            <w:tcW w:w="3060" w:type="dxa"/>
          </w:tcPr>
          <w:p w14:paraId="1B38FD2E" w14:textId="77777777" w:rsidR="00BD1F83" w:rsidRDefault="00085EA8">
            <w:r>
              <w:t>Email:</w:t>
            </w:r>
          </w:p>
        </w:tc>
        <w:tc>
          <w:tcPr>
            <w:tcW w:w="7650" w:type="dxa"/>
          </w:tcPr>
          <w:p w14:paraId="30DE23C2" w14:textId="77777777" w:rsidR="00BD1F83" w:rsidRDefault="00FB0903">
            <w:hyperlink r:id="rId7" w:history="1">
              <w:r w:rsidR="005D46A8" w:rsidRPr="009307DF">
                <w:rPr>
                  <w:rStyle w:val="Hyperlink"/>
                </w:rPr>
                <w:t>Laura.Roden@sjsu.edu</w:t>
              </w:r>
            </w:hyperlink>
            <w:r w:rsidR="005D46A8">
              <w:t xml:space="preserve"> (use Canvas email messaging if registered)</w:t>
            </w:r>
          </w:p>
          <w:p w14:paraId="745598B6" w14:textId="5CD12AD2" w:rsidR="000E41FC" w:rsidRDefault="007642C4" w:rsidP="00624A20">
            <w:r>
              <w:t>Tutor by appointment:</w:t>
            </w:r>
            <w:r w:rsidR="000E41FC">
              <w:t xml:space="preserve"> </w:t>
            </w:r>
            <w:r w:rsidR="00624A20">
              <w:t xml:space="preserve">Navkiran Saini </w:t>
            </w:r>
            <w:hyperlink r:id="rId8" w:history="1">
              <w:r w:rsidR="00624A20" w:rsidRPr="00291355">
                <w:rPr>
                  <w:rStyle w:val="Hyperlink"/>
                </w:rPr>
                <w:t>navkiran.saini@sjsu.edu</w:t>
              </w:r>
            </w:hyperlink>
            <w:r w:rsidR="00624A20">
              <w:t xml:space="preserve"> </w:t>
            </w:r>
          </w:p>
        </w:tc>
      </w:tr>
      <w:tr w:rsidR="00BD1F83" w14:paraId="606540C0" w14:textId="77777777">
        <w:trPr>
          <w:trHeight w:val="432"/>
        </w:trPr>
        <w:tc>
          <w:tcPr>
            <w:tcW w:w="3060" w:type="dxa"/>
          </w:tcPr>
          <w:p w14:paraId="62854D3A" w14:textId="77777777" w:rsidR="00BD1F83" w:rsidRDefault="00085EA8">
            <w:r>
              <w:t>Office Hours:</w:t>
            </w:r>
          </w:p>
        </w:tc>
        <w:tc>
          <w:tcPr>
            <w:tcW w:w="7650" w:type="dxa"/>
          </w:tcPr>
          <w:p w14:paraId="2EF0A135" w14:textId="4A60EE15" w:rsidR="00BD1F83" w:rsidRDefault="007642C4">
            <w:r>
              <w:t>MW 8:45-10:15 and 12:00-1:15</w:t>
            </w:r>
            <w:r w:rsidR="003675AD">
              <w:t xml:space="preserve"> </w:t>
            </w:r>
            <w:r>
              <w:t xml:space="preserve">live or Zoom </w:t>
            </w:r>
            <w:r w:rsidR="003675AD">
              <w:t>by appointment only</w:t>
            </w:r>
          </w:p>
        </w:tc>
      </w:tr>
      <w:tr w:rsidR="00BD1F83" w14:paraId="210BB033" w14:textId="77777777">
        <w:trPr>
          <w:trHeight w:val="432"/>
        </w:trPr>
        <w:tc>
          <w:tcPr>
            <w:tcW w:w="3060" w:type="dxa"/>
          </w:tcPr>
          <w:p w14:paraId="2771DF11" w14:textId="77777777" w:rsidR="00BD1F83" w:rsidRDefault="00085EA8">
            <w:r>
              <w:t>Class Days/Time:</w:t>
            </w:r>
          </w:p>
        </w:tc>
        <w:tc>
          <w:tcPr>
            <w:tcW w:w="7650" w:type="dxa"/>
          </w:tcPr>
          <w:p w14:paraId="322AF4BA" w14:textId="694272A4" w:rsidR="00B25F22" w:rsidRDefault="00B25F22">
            <w:r>
              <w:t xml:space="preserve">MW </w:t>
            </w:r>
            <w:r w:rsidR="002F7E30">
              <w:t>10:</w:t>
            </w:r>
            <w:r w:rsidR="007642C4">
              <w:t>30</w:t>
            </w:r>
            <w:r w:rsidR="002F7E30">
              <w:t>am-1</w:t>
            </w:r>
            <w:r w:rsidR="007642C4">
              <w:t xml:space="preserve">1:45am </w:t>
            </w:r>
            <w:r w:rsidR="002F7E30">
              <w:t>Section 0</w:t>
            </w:r>
            <w:r w:rsidR="007642C4">
              <w:t>3</w:t>
            </w:r>
          </w:p>
          <w:p w14:paraId="5687566E" w14:textId="71C81723" w:rsidR="00B25F22" w:rsidRDefault="0000687C">
            <w:r>
              <w:t>M</w:t>
            </w:r>
            <w:r w:rsidR="002F7E30">
              <w:t>W 1:30-</w:t>
            </w:r>
            <w:r w:rsidR="007642C4">
              <w:t>2</w:t>
            </w:r>
            <w:r w:rsidR="002F7E30">
              <w:t>:45pm Section 0</w:t>
            </w:r>
            <w:r w:rsidR="007642C4">
              <w:t>4</w:t>
            </w:r>
          </w:p>
        </w:tc>
      </w:tr>
      <w:tr w:rsidR="00BD1F83" w14:paraId="56D10374" w14:textId="77777777">
        <w:trPr>
          <w:trHeight w:val="432"/>
        </w:trPr>
        <w:tc>
          <w:tcPr>
            <w:tcW w:w="3060" w:type="dxa"/>
          </w:tcPr>
          <w:p w14:paraId="58736021" w14:textId="34FB5B50" w:rsidR="00BD1F83" w:rsidRDefault="00085EA8">
            <w:r>
              <w:t>Classroom:</w:t>
            </w:r>
          </w:p>
        </w:tc>
        <w:tc>
          <w:tcPr>
            <w:tcW w:w="7650" w:type="dxa"/>
          </w:tcPr>
          <w:p w14:paraId="5D3BB664" w14:textId="08CB1FB2" w:rsidR="00BD1F83" w:rsidRDefault="002F7E30">
            <w:r>
              <w:t xml:space="preserve">BBC </w:t>
            </w:r>
            <w:r w:rsidR="007642C4">
              <w:t>107</w:t>
            </w:r>
          </w:p>
        </w:tc>
      </w:tr>
      <w:tr w:rsidR="00BD1F83" w14:paraId="2B4481CE" w14:textId="77777777">
        <w:trPr>
          <w:trHeight w:val="432"/>
        </w:trPr>
        <w:tc>
          <w:tcPr>
            <w:tcW w:w="3060" w:type="dxa"/>
          </w:tcPr>
          <w:p w14:paraId="2B7E4CE9" w14:textId="77777777" w:rsidR="00BD1F83" w:rsidRDefault="00085EA8">
            <w:r>
              <w:t>Prerequisites:</w:t>
            </w:r>
          </w:p>
        </w:tc>
        <w:tc>
          <w:tcPr>
            <w:tcW w:w="7650" w:type="dxa"/>
          </w:tcPr>
          <w:p w14:paraId="278202C4" w14:textId="77777777" w:rsidR="000E41FC" w:rsidRDefault="000E41FC" w:rsidP="000E41FC">
            <w:r>
              <w:t>“Prerequisite: BUS 21 or BUS 122A, ECON 1A, ECON 1B and BUS 90. Upper division standing. Lower Division Business Pool or Business Minor.</w:t>
            </w:r>
          </w:p>
          <w:p w14:paraId="27596355" w14:textId="41B0DBBD" w:rsidR="00BD1F83" w:rsidRPr="009A674C" w:rsidRDefault="000E41FC" w:rsidP="000E41FC">
            <w:pPr>
              <w:rPr>
                <w:highlight w:val="yellow"/>
              </w:rPr>
            </w:pPr>
            <w:r>
              <w:t>Passage of the Writing Skills Test (WST) or ENGL/LLD 100A with a C or better (C‐ not accepted), and completion of Core General Education are prerequisite to all SJSU Studies courses. Completion of, or co‐registration in, 100W is strongly recommended. A minimum aggregate GPA of 2.0 in GE Areas R, S, &amp; V shall be required of all students.”</w:t>
            </w:r>
          </w:p>
        </w:tc>
      </w:tr>
    </w:tbl>
    <w:p w14:paraId="0AF258A7" w14:textId="5848017B" w:rsidR="001E4EB9" w:rsidRPr="00826781" w:rsidRDefault="001E1051" w:rsidP="00826781">
      <w:pPr>
        <w:pStyle w:val="Heading2"/>
      </w:pPr>
      <w:r>
        <w:t>Course Description</w:t>
      </w:r>
    </w:p>
    <w:p w14:paraId="4808367C" w14:textId="77777777" w:rsidR="000970A2" w:rsidRPr="000970A2" w:rsidRDefault="000970A2">
      <w:pPr>
        <w:pStyle w:val="Heading3"/>
        <w:rPr>
          <w:b w:val="0"/>
          <w:i/>
          <w:sz w:val="24"/>
          <w:szCs w:val="24"/>
        </w:rPr>
      </w:pPr>
      <w:r w:rsidRPr="000970A2">
        <w:rPr>
          <w:b w:val="0"/>
          <w:i/>
          <w:sz w:val="24"/>
          <w:szCs w:val="24"/>
        </w:rPr>
        <w:t>The corporate finance function and its relationship to other decision-making areas in the firm; the study of theory and techniques in acquisition and allocation of financial resources from an internal management perspective.</w:t>
      </w:r>
    </w:p>
    <w:p w14:paraId="1F7DF01B" w14:textId="4324BDBF" w:rsidR="00BD1F83" w:rsidRDefault="00085EA8" w:rsidP="00833EF0">
      <w:pPr>
        <w:pStyle w:val="Heading2"/>
      </w:pPr>
      <w:r>
        <w:t>Le</w:t>
      </w:r>
      <w:r w:rsidR="00833EF0">
        <w:t>arning Outcomes</w:t>
      </w:r>
    </w:p>
    <w:p w14:paraId="24D8D215" w14:textId="77777777" w:rsidR="00833EF0" w:rsidRDefault="00833EF0" w:rsidP="00833EF0">
      <w:pPr>
        <w:pStyle w:val="Heading3"/>
      </w:pPr>
      <w:r>
        <w:t>LCOB BS/BA Learning Outcomes:</w:t>
      </w:r>
    </w:p>
    <w:p w14:paraId="6A02C5EE" w14:textId="2D002581" w:rsidR="001E1051" w:rsidRPr="001E1051" w:rsidRDefault="001E1051" w:rsidP="001E1051">
      <w:pPr>
        <w:rPr>
          <w:i/>
          <w:iCs/>
        </w:rPr>
      </w:pPr>
      <w:r w:rsidRPr="001E1051">
        <w:rPr>
          <w:i/>
          <w:iCs/>
        </w:rPr>
        <w:t>Goal One: Business Knowledge</w:t>
      </w:r>
    </w:p>
    <w:p w14:paraId="07703A3E" w14:textId="77777777" w:rsidR="001E1051" w:rsidRPr="001E1051" w:rsidRDefault="001E1051" w:rsidP="001E1051">
      <w:pPr>
        <w:rPr>
          <w:i/>
          <w:iCs/>
        </w:rPr>
      </w:pPr>
      <w:r w:rsidRPr="001E1051">
        <w:rPr>
          <w:i/>
          <w:iCs/>
        </w:rPr>
        <w:t>Understand basic business principles and demonstrate discipline-specific competencies as applied to local and global environments.</w:t>
      </w:r>
    </w:p>
    <w:p w14:paraId="77771CE2" w14:textId="77777777" w:rsidR="001E1051" w:rsidRPr="001E1051" w:rsidRDefault="001E1051" w:rsidP="001E1051">
      <w:pPr>
        <w:rPr>
          <w:i/>
          <w:iCs/>
        </w:rPr>
      </w:pPr>
      <w:r w:rsidRPr="001E1051">
        <w:rPr>
          <w:i/>
          <w:iCs/>
        </w:rPr>
        <w:t>Goal Two: Communication</w:t>
      </w:r>
    </w:p>
    <w:p w14:paraId="2F9C0B6E" w14:textId="77777777" w:rsidR="001E1051" w:rsidRPr="001E1051" w:rsidRDefault="001E1051" w:rsidP="001E1051">
      <w:pPr>
        <w:rPr>
          <w:i/>
          <w:iCs/>
        </w:rPr>
      </w:pPr>
      <w:r w:rsidRPr="001E1051">
        <w:rPr>
          <w:i/>
          <w:iCs/>
        </w:rPr>
        <w:t>Communicate ideas clearly, logically, and persuasively in oral and written format, using technology appropriately.</w:t>
      </w:r>
    </w:p>
    <w:p w14:paraId="106F4239" w14:textId="77777777" w:rsidR="001E1051" w:rsidRPr="001E1051" w:rsidRDefault="001E1051" w:rsidP="001E1051">
      <w:pPr>
        <w:rPr>
          <w:i/>
          <w:iCs/>
        </w:rPr>
      </w:pPr>
      <w:r w:rsidRPr="001E1051">
        <w:rPr>
          <w:i/>
          <w:iCs/>
        </w:rPr>
        <w:t>Goal Three: Ethical Awareness</w:t>
      </w:r>
    </w:p>
    <w:p w14:paraId="174C2E38" w14:textId="77777777" w:rsidR="001E1051" w:rsidRPr="001E1051" w:rsidRDefault="001E1051" w:rsidP="001E1051">
      <w:pPr>
        <w:rPr>
          <w:i/>
          <w:iCs/>
        </w:rPr>
      </w:pPr>
      <w:r w:rsidRPr="001E1051">
        <w:rPr>
          <w:i/>
          <w:iCs/>
        </w:rPr>
        <w:t>Recognize, analyze, and articulate solutions to ethical issues that arise in business.</w:t>
      </w:r>
    </w:p>
    <w:p w14:paraId="6095E5F2" w14:textId="77777777" w:rsidR="001E1051" w:rsidRPr="001E1051" w:rsidRDefault="001E1051" w:rsidP="001E1051">
      <w:pPr>
        <w:rPr>
          <w:i/>
          <w:iCs/>
        </w:rPr>
      </w:pPr>
      <w:r w:rsidRPr="001E1051">
        <w:rPr>
          <w:i/>
          <w:iCs/>
        </w:rPr>
        <w:t>Goal Four: Leadership, Teams and Diversity</w:t>
      </w:r>
    </w:p>
    <w:p w14:paraId="71A35951" w14:textId="77777777" w:rsidR="001E1051" w:rsidRPr="001E1051" w:rsidRDefault="001E1051" w:rsidP="001E1051">
      <w:pPr>
        <w:rPr>
          <w:i/>
          <w:iCs/>
        </w:rPr>
      </w:pPr>
      <w:r w:rsidRPr="001E1051">
        <w:rPr>
          <w:i/>
          <w:iCs/>
        </w:rPr>
        <w:t>Comprehend the challenges and opportunities of leading and working in diverse teams and environments.</w:t>
      </w:r>
    </w:p>
    <w:p w14:paraId="22A6618D" w14:textId="77777777" w:rsidR="001E1051" w:rsidRPr="001E1051" w:rsidRDefault="001E1051" w:rsidP="001E1051">
      <w:pPr>
        <w:rPr>
          <w:i/>
          <w:iCs/>
        </w:rPr>
      </w:pPr>
      <w:r w:rsidRPr="001E1051">
        <w:rPr>
          <w:i/>
          <w:iCs/>
        </w:rPr>
        <w:t>Goal Five: Critical Thinking</w:t>
      </w:r>
    </w:p>
    <w:p w14:paraId="63F93211" w14:textId="77777777" w:rsidR="001E1051" w:rsidRPr="001E1051" w:rsidRDefault="001E1051" w:rsidP="001E1051">
      <w:pPr>
        <w:rPr>
          <w:i/>
          <w:iCs/>
        </w:rPr>
      </w:pPr>
      <w:r w:rsidRPr="001E1051">
        <w:rPr>
          <w:i/>
          <w:iCs/>
        </w:rPr>
        <w:lastRenderedPageBreak/>
        <w:t>Comprehend, analyze, and critically evaluate complex and unstructured qualitative and quantitative business problems, using appropriate tools and technology.</w:t>
      </w:r>
    </w:p>
    <w:p w14:paraId="6A0299D4" w14:textId="77777777" w:rsidR="001E1051" w:rsidRPr="001E1051" w:rsidRDefault="001E1051" w:rsidP="001E1051">
      <w:pPr>
        <w:rPr>
          <w:i/>
          <w:iCs/>
        </w:rPr>
      </w:pPr>
      <w:r w:rsidRPr="001E1051">
        <w:rPr>
          <w:i/>
          <w:iCs/>
        </w:rPr>
        <w:t>Goal Six: Innovation</w:t>
      </w:r>
    </w:p>
    <w:p w14:paraId="5D6DA9DE" w14:textId="5AEF3336" w:rsidR="001E1051" w:rsidRPr="00833EF0" w:rsidRDefault="001E1051" w:rsidP="001E1051">
      <w:pPr>
        <w:rPr>
          <w:i/>
          <w:iCs/>
        </w:rPr>
      </w:pPr>
      <w:r w:rsidRPr="001E1051">
        <w:rPr>
          <w:i/>
          <w:iCs/>
        </w:rPr>
        <w:t>Recognize, analyze, and articulate strategies for promoting creativity and innovation.</w:t>
      </w:r>
    </w:p>
    <w:p w14:paraId="741A63AE" w14:textId="77777777" w:rsidR="00833EF0" w:rsidRPr="00833EF0" w:rsidRDefault="00833EF0" w:rsidP="00833EF0">
      <w:pPr>
        <w:pStyle w:val="Heading3"/>
      </w:pPr>
      <w:r w:rsidRPr="00833EF0">
        <w:t>Course Learning Outcomes (CLO)</w:t>
      </w:r>
    </w:p>
    <w:p w14:paraId="4817337F" w14:textId="336F00F9" w:rsidR="00DB22D8" w:rsidRPr="00833EF0" w:rsidRDefault="00DB22D8" w:rsidP="00DB22D8">
      <w:pPr>
        <w:pStyle w:val="BodyText"/>
        <w:rPr>
          <w:i/>
          <w:iCs/>
        </w:rPr>
      </w:pPr>
      <w:r w:rsidRPr="00833EF0">
        <w:rPr>
          <w:i/>
          <w:iCs/>
        </w:rPr>
        <w:t>Upon successful completion of this course, students will be able to:</w:t>
      </w:r>
    </w:p>
    <w:p w14:paraId="742BEC6E" w14:textId="77777777" w:rsidR="00833EF0" w:rsidRPr="00833EF0" w:rsidRDefault="00833EF0" w:rsidP="00833EF0">
      <w:pPr>
        <w:pStyle w:val="Heading2"/>
        <w:rPr>
          <w:b w:val="0"/>
          <w:i/>
          <w:color w:val="000000"/>
        </w:rPr>
      </w:pPr>
      <w:r w:rsidRPr="00833EF0">
        <w:rPr>
          <w:b w:val="0"/>
          <w:i/>
          <w:color w:val="000000"/>
        </w:rPr>
        <w:t>1)   Define main business organization forms and their advantages and disadvantages</w:t>
      </w:r>
    </w:p>
    <w:p w14:paraId="541A2967" w14:textId="77777777" w:rsidR="00833EF0" w:rsidRPr="00833EF0" w:rsidRDefault="00833EF0" w:rsidP="00833EF0">
      <w:pPr>
        <w:pStyle w:val="Heading2"/>
        <w:rPr>
          <w:b w:val="0"/>
          <w:i/>
          <w:color w:val="000000"/>
        </w:rPr>
      </w:pPr>
      <w:r w:rsidRPr="00833EF0">
        <w:rPr>
          <w:b w:val="0"/>
          <w:i/>
          <w:color w:val="000000"/>
        </w:rPr>
        <w:t>2)   Recognize the different types of financial markets and securities</w:t>
      </w:r>
    </w:p>
    <w:p w14:paraId="0AB32E8F" w14:textId="77777777" w:rsidR="00833EF0" w:rsidRPr="00833EF0" w:rsidRDefault="00833EF0" w:rsidP="00833EF0">
      <w:pPr>
        <w:pStyle w:val="Heading2"/>
        <w:rPr>
          <w:b w:val="0"/>
          <w:i/>
          <w:color w:val="000000"/>
        </w:rPr>
      </w:pPr>
      <w:r w:rsidRPr="00833EF0">
        <w:rPr>
          <w:b w:val="0"/>
          <w:i/>
          <w:color w:val="000000"/>
        </w:rPr>
        <w:t>3)   Describe how a firm raises capital by borrowing money and issuing securities</w:t>
      </w:r>
    </w:p>
    <w:p w14:paraId="170DEB22" w14:textId="77777777" w:rsidR="00833EF0" w:rsidRPr="00833EF0" w:rsidRDefault="00833EF0" w:rsidP="00833EF0">
      <w:pPr>
        <w:pStyle w:val="Heading2"/>
        <w:rPr>
          <w:b w:val="0"/>
          <w:i/>
          <w:color w:val="000000"/>
        </w:rPr>
      </w:pPr>
      <w:r w:rsidRPr="00833EF0">
        <w:rPr>
          <w:b w:val="0"/>
          <w:i/>
          <w:color w:val="000000"/>
        </w:rPr>
        <w:t>4)   Discuss three main corporate financial statements, to compute financial ratios and free cash flows</w:t>
      </w:r>
    </w:p>
    <w:p w14:paraId="0C024043" w14:textId="77777777" w:rsidR="00833EF0" w:rsidRPr="00833EF0" w:rsidRDefault="00833EF0" w:rsidP="00833EF0">
      <w:pPr>
        <w:pStyle w:val="Heading2"/>
        <w:rPr>
          <w:b w:val="0"/>
          <w:i/>
          <w:color w:val="000000"/>
        </w:rPr>
      </w:pPr>
      <w:r w:rsidRPr="00833EF0">
        <w:rPr>
          <w:b w:val="0"/>
          <w:i/>
          <w:color w:val="000000"/>
        </w:rPr>
        <w:t>5)   Define and apply concept of time value of money</w:t>
      </w:r>
    </w:p>
    <w:p w14:paraId="4D67F3B3" w14:textId="77777777" w:rsidR="00833EF0" w:rsidRPr="00833EF0" w:rsidRDefault="00833EF0" w:rsidP="00833EF0">
      <w:pPr>
        <w:pStyle w:val="Heading2"/>
        <w:rPr>
          <w:b w:val="0"/>
          <w:i/>
          <w:color w:val="000000"/>
        </w:rPr>
      </w:pPr>
      <w:r w:rsidRPr="00833EF0">
        <w:rPr>
          <w:b w:val="0"/>
          <w:i/>
          <w:color w:val="000000"/>
        </w:rPr>
        <w:t>6)   Compute the risk and return of a financial security</w:t>
      </w:r>
    </w:p>
    <w:p w14:paraId="27FCFE0F" w14:textId="77777777" w:rsidR="00833EF0" w:rsidRPr="00833EF0" w:rsidRDefault="00833EF0" w:rsidP="00833EF0">
      <w:pPr>
        <w:pStyle w:val="Heading2"/>
        <w:rPr>
          <w:b w:val="0"/>
          <w:i/>
          <w:color w:val="000000"/>
        </w:rPr>
      </w:pPr>
      <w:r w:rsidRPr="00833EF0">
        <w:rPr>
          <w:b w:val="0"/>
          <w:i/>
          <w:color w:val="000000"/>
        </w:rPr>
        <w:t>7)   Define the theoretical relation between risk and return</w:t>
      </w:r>
    </w:p>
    <w:p w14:paraId="2FAB4BBC" w14:textId="77777777" w:rsidR="00833EF0" w:rsidRPr="00833EF0" w:rsidRDefault="00833EF0" w:rsidP="00833EF0">
      <w:pPr>
        <w:pStyle w:val="Heading2"/>
        <w:rPr>
          <w:b w:val="0"/>
          <w:i/>
          <w:color w:val="000000"/>
        </w:rPr>
      </w:pPr>
      <w:r w:rsidRPr="00833EF0">
        <w:rPr>
          <w:b w:val="0"/>
          <w:i/>
          <w:color w:val="000000"/>
        </w:rPr>
        <w:t>8)   Compute value of equity securities</w:t>
      </w:r>
    </w:p>
    <w:p w14:paraId="59852D4F" w14:textId="77777777" w:rsidR="00833EF0" w:rsidRPr="00833EF0" w:rsidRDefault="00833EF0" w:rsidP="00833EF0">
      <w:pPr>
        <w:pStyle w:val="Heading2"/>
        <w:rPr>
          <w:b w:val="0"/>
          <w:i/>
          <w:color w:val="000000"/>
        </w:rPr>
      </w:pPr>
      <w:r w:rsidRPr="00833EF0">
        <w:rPr>
          <w:b w:val="0"/>
          <w:i/>
          <w:color w:val="000000"/>
        </w:rPr>
        <w:t>9)   Compute value of debt securities</w:t>
      </w:r>
    </w:p>
    <w:p w14:paraId="65280A83" w14:textId="77777777" w:rsidR="00833EF0" w:rsidRPr="00833EF0" w:rsidRDefault="00833EF0" w:rsidP="00833EF0">
      <w:pPr>
        <w:pStyle w:val="Heading2"/>
        <w:rPr>
          <w:b w:val="0"/>
          <w:i/>
          <w:color w:val="000000"/>
        </w:rPr>
      </w:pPr>
      <w:r w:rsidRPr="00833EF0">
        <w:rPr>
          <w:b w:val="0"/>
          <w:i/>
          <w:color w:val="000000"/>
        </w:rPr>
        <w:t>10)  Define and discuss market efficiency</w:t>
      </w:r>
    </w:p>
    <w:p w14:paraId="4C28231F" w14:textId="77777777" w:rsidR="00833EF0" w:rsidRPr="00833EF0" w:rsidRDefault="00833EF0" w:rsidP="00833EF0">
      <w:pPr>
        <w:pStyle w:val="Heading2"/>
        <w:rPr>
          <w:b w:val="0"/>
          <w:i/>
          <w:color w:val="000000"/>
        </w:rPr>
      </w:pPr>
      <w:r w:rsidRPr="00833EF0">
        <w:rPr>
          <w:b w:val="0"/>
          <w:i/>
          <w:color w:val="000000"/>
        </w:rPr>
        <w:t>11)  Estimate projects’ cash flows and projects’ cost of capital</w:t>
      </w:r>
    </w:p>
    <w:p w14:paraId="2CA1B8D6" w14:textId="77777777" w:rsidR="00DF2204" w:rsidRDefault="00833EF0" w:rsidP="00833EF0">
      <w:pPr>
        <w:pStyle w:val="Heading2"/>
        <w:rPr>
          <w:b w:val="0"/>
          <w:i/>
          <w:color w:val="000000"/>
        </w:rPr>
      </w:pPr>
      <w:r w:rsidRPr="00833EF0">
        <w:rPr>
          <w:b w:val="0"/>
          <w:i/>
          <w:color w:val="000000"/>
        </w:rPr>
        <w:t>12)  Define and apply net present value, internal rate of return, and payback methods for project evaluation</w:t>
      </w:r>
    </w:p>
    <w:p w14:paraId="0C4D281D" w14:textId="533CBDA9" w:rsidR="00BD1F83" w:rsidRDefault="00085EA8" w:rsidP="00833EF0">
      <w:pPr>
        <w:pStyle w:val="Heading2"/>
      </w:pPr>
      <w:r>
        <w:t xml:space="preserve">Course Format </w:t>
      </w:r>
    </w:p>
    <w:p w14:paraId="714420EB" w14:textId="1FFDA257" w:rsidR="00281005" w:rsidRDefault="00CF3CF0" w:rsidP="00281005">
      <w:pPr>
        <w:pStyle w:val="Heading3"/>
      </w:pPr>
      <w:r>
        <w:t>In-person, on-campus, synchronous class sessions; “flipped classroom” course structure</w:t>
      </w:r>
    </w:p>
    <w:p w14:paraId="5DAFD89F" w14:textId="7DAC2A82" w:rsidR="00281005" w:rsidRDefault="00281005" w:rsidP="00281005">
      <w:pPr>
        <w:rPr>
          <w:i/>
        </w:rPr>
      </w:pPr>
      <w:r>
        <w:rPr>
          <w:i/>
        </w:rPr>
        <w:t xml:space="preserve">This course </w:t>
      </w:r>
      <w:r w:rsidR="00CF3CF0">
        <w:rPr>
          <w:i/>
        </w:rPr>
        <w:t xml:space="preserve">meets in person, on campus, for all sessions. </w:t>
      </w:r>
      <w:r>
        <w:rPr>
          <w:i/>
        </w:rPr>
        <w:t>The</w:t>
      </w:r>
      <w:r w:rsidR="00CF3CF0">
        <w:rPr>
          <w:i/>
        </w:rPr>
        <w:t xml:space="preserve"> course structure uses a </w:t>
      </w:r>
      <w:r>
        <w:rPr>
          <w:i/>
        </w:rPr>
        <w:t xml:space="preserve"> “flipped</w:t>
      </w:r>
      <w:r w:rsidR="00CF3CF0">
        <w:rPr>
          <w:i/>
        </w:rPr>
        <w:t xml:space="preserve"> classroom</w:t>
      </w:r>
      <w:r>
        <w:rPr>
          <w:i/>
        </w:rPr>
        <w:t xml:space="preserve">” </w:t>
      </w:r>
      <w:r w:rsidR="00CF3CF0">
        <w:rPr>
          <w:i/>
        </w:rPr>
        <w:t>pedagogy, meaning</w:t>
      </w:r>
      <w:r>
        <w:rPr>
          <w:i/>
        </w:rPr>
        <w:t xml:space="preserve"> that much of your skill- and content-based learning (vocabulary, calculations) will be done as homework in preparation for class, and class time will be used to discuss, critically analyze, and practice applying what you’ve learned. Students should be aware that the flipped classroom approach requires self-discipline in study habits as a lot of core learning is acquired through the homework. In return, the use of class meeting time for active participation and interaction provides students with a richer, more mature understanding of the subject. </w:t>
      </w:r>
    </w:p>
    <w:p w14:paraId="3E163257" w14:textId="77777777" w:rsidR="00281005" w:rsidRDefault="00281005" w:rsidP="00281005">
      <w:pPr>
        <w:rPr>
          <w:i/>
        </w:rPr>
      </w:pPr>
    </w:p>
    <w:p w14:paraId="672CA1C1" w14:textId="77777777" w:rsidR="00CF3CF0" w:rsidRDefault="00191EF2" w:rsidP="00CF3CF0">
      <w:pPr>
        <w:rPr>
          <w:i/>
        </w:rPr>
      </w:pPr>
      <w:r>
        <w:rPr>
          <w:i/>
        </w:rPr>
        <w:t>Also see section “</w:t>
      </w:r>
      <w:r w:rsidR="00281005">
        <w:rPr>
          <w:i/>
        </w:rPr>
        <w:t>Course Technology Requirements” for important information.</w:t>
      </w:r>
    </w:p>
    <w:p w14:paraId="44ED097D" w14:textId="77777777" w:rsidR="00CF3CF0" w:rsidRDefault="00CF3CF0" w:rsidP="00CF3CF0">
      <w:pPr>
        <w:rPr>
          <w:i/>
        </w:rPr>
      </w:pPr>
    </w:p>
    <w:p w14:paraId="5B9732EE" w14:textId="36466066" w:rsidR="00BD1F83" w:rsidRPr="00CF3CF0" w:rsidRDefault="00085EA8" w:rsidP="00CF3CF0">
      <w:pPr>
        <w:rPr>
          <w:b/>
          <w:i/>
        </w:rPr>
      </w:pPr>
      <w:r w:rsidRPr="00CF3CF0">
        <w:rPr>
          <w:b/>
        </w:rPr>
        <w:t xml:space="preserve">Required Texts/Readings </w:t>
      </w:r>
    </w:p>
    <w:p w14:paraId="5289BAD0" w14:textId="77777777" w:rsidR="00BD1F83" w:rsidRDefault="00085EA8">
      <w:pPr>
        <w:pStyle w:val="Heading3"/>
      </w:pPr>
      <w:r>
        <w:lastRenderedPageBreak/>
        <w:t>Textbook</w:t>
      </w:r>
    </w:p>
    <w:p w14:paraId="03A8042E" w14:textId="6479B334" w:rsidR="002B5E8D" w:rsidRPr="002B5E8D" w:rsidRDefault="002B5E8D" w:rsidP="002B5E8D">
      <w:pPr>
        <w:rPr>
          <w:i/>
        </w:rPr>
      </w:pPr>
      <w:r w:rsidRPr="002B5E8D">
        <w:rPr>
          <w:i/>
        </w:rPr>
        <w:t xml:space="preserve">One </w:t>
      </w:r>
      <w:r>
        <w:rPr>
          <w:i/>
        </w:rPr>
        <w:t>E-</w:t>
      </w:r>
      <w:r w:rsidRPr="002B5E8D">
        <w:rPr>
          <w:i/>
        </w:rPr>
        <w:t xml:space="preserve">textbook is </w:t>
      </w:r>
      <w:r w:rsidRPr="002B5E8D">
        <w:rPr>
          <w:b/>
          <w:i/>
        </w:rPr>
        <w:t>required</w:t>
      </w:r>
      <w:r w:rsidRPr="002B5E8D">
        <w:rPr>
          <w:i/>
        </w:rPr>
        <w:t>:</w:t>
      </w:r>
    </w:p>
    <w:p w14:paraId="5FB513FA" w14:textId="77777777" w:rsidR="002B5E8D" w:rsidRPr="002B5E8D" w:rsidRDefault="002B5E8D" w:rsidP="002B5E8D">
      <w:pPr>
        <w:rPr>
          <w:i/>
          <w:u w:val="single"/>
        </w:rPr>
      </w:pPr>
      <w:r w:rsidRPr="002B5E8D">
        <w:rPr>
          <w:i/>
          <w:u w:val="single"/>
        </w:rPr>
        <w:t>Fundamentals of Finance, Concise 10th edition, eBook version</w:t>
      </w:r>
    </w:p>
    <w:p w14:paraId="40CC51A9" w14:textId="77777777" w:rsidR="002B5E8D" w:rsidRPr="002B5E8D" w:rsidRDefault="002B5E8D" w:rsidP="002B5E8D">
      <w:pPr>
        <w:rPr>
          <w:i/>
        </w:rPr>
      </w:pPr>
      <w:r w:rsidRPr="002B5E8D">
        <w:rPr>
          <w:i/>
        </w:rPr>
        <w:t>Authors Brigham &amp; Houston</w:t>
      </w:r>
    </w:p>
    <w:p w14:paraId="79659330" w14:textId="77777777" w:rsidR="002B5E8D" w:rsidRPr="002B5E8D" w:rsidRDefault="002B5E8D" w:rsidP="002B5E8D">
      <w:pPr>
        <w:rPr>
          <w:i/>
        </w:rPr>
      </w:pPr>
      <w:r w:rsidRPr="002B5E8D">
        <w:rPr>
          <w:i/>
        </w:rPr>
        <w:t>Publisher Cengage</w:t>
      </w:r>
    </w:p>
    <w:p w14:paraId="472D2F49" w14:textId="09CA41EA" w:rsidR="002B5E8D" w:rsidRDefault="00FB0903" w:rsidP="002B5E8D">
      <w:pPr>
        <w:rPr>
          <w:i/>
        </w:rPr>
      </w:pPr>
      <w:hyperlink r:id="rId9" w:history="1">
        <w:r w:rsidR="002B5E8D" w:rsidRPr="009307DF">
          <w:rPr>
            <w:rStyle w:val="Hyperlink"/>
            <w:i/>
          </w:rPr>
          <w:t>https://www.cengage.com/c/fundamentals-of-financial-management-concise-edition-10e-brigham/9781337902571PF/?filterBy=Student</w:t>
        </w:r>
      </w:hyperlink>
      <w:r w:rsidR="002B5E8D" w:rsidRPr="002B5E8D">
        <w:rPr>
          <w:i/>
        </w:rPr>
        <w:t xml:space="preserve"> </w:t>
      </w:r>
    </w:p>
    <w:p w14:paraId="48CC8DA0" w14:textId="5D60C530" w:rsidR="002B5E8D" w:rsidRPr="002B5E8D" w:rsidRDefault="002B5E8D" w:rsidP="002B5E8D">
      <w:pPr>
        <w:rPr>
          <w:b/>
          <w:i/>
        </w:rPr>
      </w:pPr>
      <w:r w:rsidRPr="002B5E8D">
        <w:rPr>
          <w:b/>
          <w:i/>
        </w:rPr>
        <w:t>IMPORTANT NOTE: CLICK ON EBOOK TAB, NOT CENGAGE UNLIMITED TAB</w:t>
      </w:r>
    </w:p>
    <w:p w14:paraId="6A621042" w14:textId="77777777" w:rsidR="002B5E8D" w:rsidRPr="002B5E8D" w:rsidRDefault="002B5E8D" w:rsidP="002B5E8D">
      <w:pPr>
        <w:rPr>
          <w:i/>
        </w:rPr>
      </w:pPr>
      <w:r w:rsidRPr="002B5E8D">
        <w:rPr>
          <w:i/>
        </w:rPr>
        <w:t xml:space="preserve">ISBN-10: 0357391616 </w:t>
      </w:r>
    </w:p>
    <w:p w14:paraId="4F16ABB6" w14:textId="77777777" w:rsidR="002B5E8D" w:rsidRPr="002B5E8D" w:rsidRDefault="002B5E8D" w:rsidP="002B5E8D">
      <w:pPr>
        <w:rPr>
          <w:i/>
        </w:rPr>
      </w:pPr>
      <w:r w:rsidRPr="002B5E8D">
        <w:rPr>
          <w:i/>
        </w:rPr>
        <w:t>ISBN-13: 9780357391617</w:t>
      </w:r>
    </w:p>
    <w:p w14:paraId="33C648FF" w14:textId="77777777" w:rsidR="002B5E8D" w:rsidRPr="002B5E8D" w:rsidRDefault="002B5E8D" w:rsidP="002B5E8D">
      <w:pPr>
        <w:rPr>
          <w:i/>
        </w:rPr>
      </w:pPr>
    </w:p>
    <w:p w14:paraId="58EB3D58" w14:textId="5A609AC6" w:rsidR="002B5E8D" w:rsidRPr="002B5E8D" w:rsidRDefault="002B5E8D" w:rsidP="002B5E8D">
      <w:pPr>
        <w:rPr>
          <w:i/>
        </w:rPr>
      </w:pPr>
      <w:r w:rsidRPr="002B5E8D">
        <w:rPr>
          <w:i/>
        </w:rPr>
        <w:t>If you are “rusty” on your accounting prerequ</w:t>
      </w:r>
      <w:r>
        <w:rPr>
          <w:i/>
        </w:rPr>
        <w:t>isites, I strongly recommend</w:t>
      </w:r>
      <w:r w:rsidRPr="002B5E8D">
        <w:rPr>
          <w:i/>
        </w:rPr>
        <w:t xml:space="preserve"> that you review your old accounting course materials on financial statements and ratios, or obtain and study a reference textbook such as: </w:t>
      </w:r>
    </w:p>
    <w:p w14:paraId="539D4996" w14:textId="77777777" w:rsidR="002B5E8D" w:rsidRPr="002B5E8D" w:rsidRDefault="002B5E8D" w:rsidP="002B5E8D">
      <w:pPr>
        <w:rPr>
          <w:i/>
          <w:u w:val="single"/>
        </w:rPr>
      </w:pPr>
      <w:r w:rsidRPr="002B5E8D">
        <w:rPr>
          <w:i/>
          <w:u w:val="single"/>
        </w:rPr>
        <w:t>Understanding Financial Statements, any edition</w:t>
      </w:r>
    </w:p>
    <w:p w14:paraId="541CD98E" w14:textId="77777777" w:rsidR="002B5E8D" w:rsidRPr="002B5E8D" w:rsidRDefault="002B5E8D" w:rsidP="002B5E8D">
      <w:pPr>
        <w:rPr>
          <w:i/>
        </w:rPr>
      </w:pPr>
      <w:r w:rsidRPr="002B5E8D">
        <w:rPr>
          <w:i/>
        </w:rPr>
        <w:t>Authors Ormiston and Fraser</w:t>
      </w:r>
    </w:p>
    <w:p w14:paraId="08D09C0D" w14:textId="71D30329" w:rsidR="00BD1F83" w:rsidRPr="009A674C" w:rsidRDefault="002B5E8D" w:rsidP="002B5E8D">
      <w:pPr>
        <w:rPr>
          <w:i/>
          <w:highlight w:val="yellow"/>
        </w:rPr>
      </w:pPr>
      <w:r w:rsidRPr="002B5E8D">
        <w:rPr>
          <w:i/>
        </w:rPr>
        <w:t>Publisher Pearson</w:t>
      </w:r>
    </w:p>
    <w:p w14:paraId="45FF5412" w14:textId="77777777" w:rsidR="00BD1F83" w:rsidRPr="001E1051" w:rsidRDefault="00085EA8">
      <w:pPr>
        <w:pStyle w:val="Heading3"/>
      </w:pPr>
      <w:r w:rsidRPr="001E1051">
        <w:t>Other Readings</w:t>
      </w:r>
    </w:p>
    <w:p w14:paraId="4B7B13A8" w14:textId="5BCAB909" w:rsidR="00F671B1" w:rsidRPr="00F671B1" w:rsidRDefault="00F671B1" w:rsidP="00F671B1">
      <w:pPr>
        <w:pStyle w:val="Heading2"/>
        <w:rPr>
          <w:b w:val="0"/>
          <w:i/>
        </w:rPr>
      </w:pPr>
      <w:r w:rsidRPr="00F671B1">
        <w:rPr>
          <w:b w:val="0"/>
          <w:i/>
        </w:rPr>
        <w:t>LinkedIn Learning Pre-Algebra Course: all BUS 170 students are required to complete the online LinkedIn Learning Pre-Algebra Course by the</w:t>
      </w:r>
      <w:r>
        <w:rPr>
          <w:b w:val="0"/>
          <w:i/>
        </w:rPr>
        <w:t xml:space="preserve"> date specified in the learning management system,</w:t>
      </w:r>
      <w:r w:rsidRPr="00F671B1">
        <w:rPr>
          <w:b w:val="0"/>
          <w:i/>
        </w:rPr>
        <w:t xml:space="preserve"> and ensure that you have obtained a LinkedIn course completion “badge” which will automatically</w:t>
      </w:r>
      <w:r>
        <w:rPr>
          <w:b w:val="0"/>
          <w:i/>
        </w:rPr>
        <w:t xml:space="preserve"> appear in your Gradebook as 100% completion.</w:t>
      </w:r>
      <w:r w:rsidRPr="00F671B1">
        <w:rPr>
          <w:b w:val="0"/>
          <w:i/>
        </w:rPr>
        <w:t xml:space="preserve"> </w:t>
      </w:r>
      <w:r w:rsidR="00CF3CF0">
        <w:rPr>
          <w:b w:val="0"/>
          <w:i/>
        </w:rPr>
        <w:t xml:space="preserve">Successful completion of both the course and the Canvas assessment account for 10% of the total possible points available in the course. </w:t>
      </w:r>
      <w:r w:rsidRPr="00F671B1">
        <w:rPr>
          <w:b w:val="0"/>
          <w:i/>
        </w:rPr>
        <w:t>Detailed instru</w:t>
      </w:r>
      <w:r w:rsidR="00CF3CF0">
        <w:rPr>
          <w:b w:val="0"/>
          <w:i/>
        </w:rPr>
        <w:t xml:space="preserve">ctions </w:t>
      </w:r>
      <w:r w:rsidRPr="00F671B1">
        <w:rPr>
          <w:b w:val="0"/>
          <w:i/>
        </w:rPr>
        <w:t>are posted in Canv</w:t>
      </w:r>
      <w:r>
        <w:rPr>
          <w:b w:val="0"/>
          <w:i/>
        </w:rPr>
        <w:t>as.</w:t>
      </w:r>
    </w:p>
    <w:p w14:paraId="68357095" w14:textId="28F12804" w:rsidR="00F671B1" w:rsidRPr="00F671B1" w:rsidRDefault="00F671B1" w:rsidP="00F671B1">
      <w:pPr>
        <w:pStyle w:val="Heading2"/>
        <w:rPr>
          <w:b w:val="0"/>
          <w:i/>
        </w:rPr>
      </w:pPr>
      <w:r w:rsidRPr="00F671B1">
        <w:rPr>
          <w:b w:val="0"/>
          <w:i/>
        </w:rPr>
        <w:t xml:space="preserve">Internet Research: several assignments require internet research using </w:t>
      </w:r>
      <w:r w:rsidR="00861881">
        <w:rPr>
          <w:b w:val="0"/>
          <w:i/>
        </w:rPr>
        <w:t xml:space="preserve">free </w:t>
      </w:r>
      <w:r w:rsidRPr="00F671B1">
        <w:rPr>
          <w:b w:val="0"/>
          <w:i/>
        </w:rPr>
        <w:t xml:space="preserve">search engines and websites such as </w:t>
      </w:r>
      <w:r w:rsidR="00861881">
        <w:rPr>
          <w:b w:val="0"/>
          <w:i/>
        </w:rPr>
        <w:t>Google and Yahoo Finance.</w:t>
      </w:r>
    </w:p>
    <w:p w14:paraId="336C2282" w14:textId="3BB7C66B" w:rsidR="00861881" w:rsidRDefault="00F671B1" w:rsidP="00F671B1">
      <w:pPr>
        <w:pStyle w:val="Heading2"/>
        <w:rPr>
          <w:b w:val="0"/>
          <w:i/>
        </w:rPr>
      </w:pPr>
      <w:r w:rsidRPr="00F671B1">
        <w:rPr>
          <w:b w:val="0"/>
          <w:i/>
        </w:rPr>
        <w:t xml:space="preserve">Additional required reading material and study aids </w:t>
      </w:r>
      <w:r w:rsidR="00861881">
        <w:rPr>
          <w:b w:val="0"/>
          <w:i/>
        </w:rPr>
        <w:t>will be posted on the learning management system throughout the semester.</w:t>
      </w:r>
    </w:p>
    <w:p w14:paraId="62E9152E" w14:textId="01070915" w:rsidR="00BD1F83" w:rsidRDefault="00085EA8">
      <w:pPr>
        <w:pStyle w:val="Heading2"/>
      </w:pPr>
      <w:r>
        <w:t>Course Require</w:t>
      </w:r>
      <w:r w:rsidR="00D612E0">
        <w:t>ments and Assignments</w:t>
      </w:r>
    </w:p>
    <w:p w14:paraId="6B2C49BA" w14:textId="31CD82AB" w:rsidR="008C3725" w:rsidRDefault="008C3725" w:rsidP="008C3725">
      <w:pPr>
        <w:rPr>
          <w:i/>
        </w:rPr>
      </w:pPr>
      <w:r>
        <w:rPr>
          <w:i/>
        </w:rPr>
        <w:t xml:space="preserve">This course has been published in the Canvas learning management system as a series of modules that include assignment instructions, due dates and assessments, as well as supplemental study materials. All students should commence with the “Start Here” module linked to the course Home Page, and </w:t>
      </w:r>
      <w:r w:rsidR="003C4171">
        <w:rPr>
          <w:i/>
        </w:rPr>
        <w:t>proceed sequentially from there by pressing the “NEXT” button at the bottom of each page. Failure to complete each module can result in being “locked out” of the following modules.</w:t>
      </w:r>
    </w:p>
    <w:p w14:paraId="1D154BF9" w14:textId="77777777" w:rsidR="008C3725" w:rsidRDefault="008C3725" w:rsidP="008C3725">
      <w:pPr>
        <w:rPr>
          <w:i/>
        </w:rPr>
      </w:pPr>
    </w:p>
    <w:p w14:paraId="55105C68" w14:textId="77777777" w:rsidR="008C3725" w:rsidRDefault="008C3725" w:rsidP="008C3725">
      <w:pPr>
        <w:rPr>
          <w:i/>
        </w:rPr>
      </w:pPr>
      <w:r>
        <w:rPr>
          <w:i/>
        </w:rPr>
        <w:t>This course utilizes a variety of activities, assignments and assessments to achieve the Learning Outcomes. These include readings both within and in addition to the textbooks, internet research, live presentations, essays, class participation, written discussions, math exercises and team or group projects. Detail on the relationship of course requirements to Learning Outcomes is published in the descriptive materials for each Module of the course. Due dates and relative grade point weights for assessments and other assignments are also specified in the learning management system.</w:t>
      </w:r>
    </w:p>
    <w:p w14:paraId="6FB5F086" w14:textId="77777777" w:rsidR="008C3725" w:rsidRDefault="008C3725" w:rsidP="008C3725">
      <w:pPr>
        <w:rPr>
          <w:i/>
        </w:rPr>
      </w:pPr>
    </w:p>
    <w:p w14:paraId="31D9305A" w14:textId="77777777" w:rsidR="008C3725" w:rsidRDefault="008C3725" w:rsidP="008C3725">
      <w:pPr>
        <w:rPr>
          <w:i/>
        </w:rPr>
      </w:pPr>
      <w:r>
        <w:rPr>
          <w:i/>
        </w:rPr>
        <w:lastRenderedPageBreak/>
        <w:t>Assignment details and due dates are subject to change during the semester as needed by the pace of learning or availability of resources. Students will be alerted to substantive changes via course Announcements or Canvas Messaging emails.</w:t>
      </w:r>
    </w:p>
    <w:p w14:paraId="7420C748" w14:textId="77777777" w:rsidR="008C3725" w:rsidRDefault="008C3725" w:rsidP="008C3725">
      <w:pPr>
        <w:rPr>
          <w:i/>
        </w:rPr>
      </w:pPr>
    </w:p>
    <w:p w14:paraId="288A0626" w14:textId="77777777" w:rsidR="008C3725" w:rsidRDefault="008C3725" w:rsidP="008C3725">
      <w:pPr>
        <w:rPr>
          <w:i/>
        </w:rPr>
      </w:pPr>
      <w:r>
        <w:rPr>
          <w:i/>
        </w:rPr>
        <w:t>Attendance at every scheduled synchronous class session is expected and is an essential component of course delivery. Class sessions will include discussions, group exercises, sharing of lecture and other material not available asynchronously, and “cold calls” for participation, some or all of which will have grade points attached. “Make up point” opportunities for these points will not be provided. Students should ensure their availability for all synchronous class sessions; in case of unavoidable emergency absence from class, a student should contact me through Canvas messaging as soon as possible to discuss the situation; depending on the circumstances, I may or may not grant relief from missed participation points. My general criteria for these decisions are based on how a similar situation would be handled in a business environment. Example: if you were on your way to an important meeting and were stuck in a traffic jam, you would be expected to call in to participate; if you were involved in a car crash, your absence would likely be excused, assuming you explained the situation as soon as possible; but if you were absent because you had scheduled travel or another commitment on that date, you would likely face negative consequences (losing an account, getting a demerit, etc.).</w:t>
      </w:r>
    </w:p>
    <w:p w14:paraId="4D73B74D" w14:textId="77777777" w:rsidR="00BD1F83" w:rsidRDefault="00BD1F83">
      <w:pPr>
        <w:rPr>
          <w:i/>
        </w:rPr>
      </w:pPr>
    </w:p>
    <w:p w14:paraId="6EC8F278" w14:textId="4DC0E959" w:rsidR="005251D5" w:rsidRPr="00436F3E" w:rsidRDefault="00FB0903">
      <w:pPr>
        <w:rPr>
          <w:i/>
        </w:rPr>
      </w:pPr>
      <w:hyperlink r:id="rId10">
        <w:r w:rsidR="00085EA8">
          <w:rPr>
            <w:i/>
            <w:color w:val="0000FF"/>
            <w:u w:val="single"/>
          </w:rPr>
          <w:t>University Policy S16-9</w:t>
        </w:r>
      </w:hyperlink>
      <w:r w:rsidR="00085EA8">
        <w:rPr>
          <w:i/>
        </w:rPr>
        <w:t xml:space="preserve"> (http://www.sjsu.e</w:t>
      </w:r>
      <w:r w:rsidR="00DE27EF">
        <w:rPr>
          <w:i/>
        </w:rPr>
        <w:t>du/senate/docs/S16-9.pdf)</w:t>
      </w:r>
    </w:p>
    <w:p w14:paraId="58A9E37E" w14:textId="77777777" w:rsidR="00BD1F83" w:rsidRPr="00436F3E" w:rsidRDefault="00085EA8" w:rsidP="00436F3E">
      <w:pPr>
        <w:rPr>
          <w:i/>
          <w:iCs/>
        </w:rPr>
      </w:pPr>
      <w:r w:rsidRPr="00436F3E">
        <w:rPr>
          <w:i/>
          <w:iCs/>
        </w:rPr>
        <w:t>“Success in this course is based on the expectation that students will spend, for each unit of credit, a minimum of 45 hours over the length of the course (normally three hours per unit per week) for instruction, preparation/studying, or course related activities, including but not limited to internships, labs, and clinical practica. Other course structures will have equivalent workload expectations as described in the syllabus.”</w:t>
      </w:r>
    </w:p>
    <w:p w14:paraId="08893A69" w14:textId="77777777" w:rsidR="00BD1F83" w:rsidRDefault="00085EA8">
      <w:pPr>
        <w:pStyle w:val="Heading3"/>
      </w:pPr>
      <w:r>
        <w:t>Final Examination or Evaluation Information</w:t>
      </w:r>
    </w:p>
    <w:p w14:paraId="13927543" w14:textId="0D84ECBE" w:rsidR="00BD1F83" w:rsidRDefault="00ED6B97">
      <w:pPr>
        <w:rPr>
          <w:i/>
        </w:rPr>
      </w:pPr>
      <w:r>
        <w:rPr>
          <w:i/>
        </w:rPr>
        <w:t>A Final Exam will be given in this course, and is required to be taken at the date and time specified by the University on the Final Exam Schedule for this semester which is published on the SJSU public website, unless accessibility accommodations have been requested and approved through the appropriate University channels.</w:t>
      </w:r>
    </w:p>
    <w:p w14:paraId="1136D3BB" w14:textId="77777777" w:rsidR="005251D5" w:rsidRDefault="005251D5">
      <w:pPr>
        <w:rPr>
          <w:color w:val="0000FF"/>
          <w:u w:val="single"/>
        </w:rPr>
      </w:pPr>
    </w:p>
    <w:p w14:paraId="74A937C5" w14:textId="77777777" w:rsidR="00BD1F83" w:rsidRDefault="00FB0903">
      <w:pPr>
        <w:rPr>
          <w:i/>
        </w:rPr>
      </w:pPr>
      <w:hyperlink r:id="rId11">
        <w:r w:rsidR="00085EA8">
          <w:rPr>
            <w:i/>
            <w:color w:val="0000FF"/>
            <w:u w:val="single"/>
          </w:rPr>
          <w:t>University policy S17-1</w:t>
        </w:r>
      </w:hyperlink>
      <w:r w:rsidR="00085EA8">
        <w:rPr>
          <w:i/>
        </w:rPr>
        <w:t xml:space="preserve"> states that “Faculty members are required to have a culminating activity for their courses, which can include a final examination, a final research paper or project, a final creative work or performance, a final portfolio of work, or other appropriate assignment.”</w:t>
      </w:r>
    </w:p>
    <w:p w14:paraId="1ACD75C2" w14:textId="662DD6DB" w:rsidR="00BD1F83" w:rsidRDefault="00D612E0">
      <w:pPr>
        <w:pStyle w:val="Heading2"/>
      </w:pPr>
      <w:r>
        <w:t>Grading Information</w:t>
      </w:r>
    </w:p>
    <w:p w14:paraId="1BEEDD57" w14:textId="77777777" w:rsidR="008C3725" w:rsidRDefault="008C3725" w:rsidP="008C3725">
      <w:pPr>
        <w:rPr>
          <w:i/>
        </w:rPr>
      </w:pPr>
      <w:r>
        <w:rPr>
          <w:i/>
        </w:rPr>
        <w:t>Grading is based strictly on the total percent earned of all points available in the course. Letter grades are assigned only at the conclusion of the semester; percent earned can be tracked by each student within the semester to gauge progress towards a probable letter grade. Final determination of letter grade ranges will depend on the “curve,” meaning the distribution of point scores among students in all sections I am teaching this semester, in order to normalize for any circumstances or changes that made a given semester particularly difficult or easy. Grading Rubrics are provided in Canvas for most assignments with subjective assessment factors (e.g., essays, presentations and discussion postings.)</w:t>
      </w:r>
    </w:p>
    <w:p w14:paraId="35AE064F" w14:textId="77777777" w:rsidR="008C3725" w:rsidRDefault="008C3725" w:rsidP="008C3725">
      <w:pPr>
        <w:rPr>
          <w:i/>
        </w:rPr>
      </w:pPr>
    </w:p>
    <w:tbl>
      <w:tblPr>
        <w:tblStyle w:val="a0"/>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5"/>
        <w:gridCol w:w="3960"/>
      </w:tblGrid>
      <w:tr w:rsidR="008C3725" w:rsidRPr="004B24E8" w14:paraId="6087B29E" w14:textId="77777777" w:rsidTr="00107E08">
        <w:tc>
          <w:tcPr>
            <w:tcW w:w="5125" w:type="dxa"/>
            <w:shd w:val="clear" w:color="auto" w:fill="F2F2F2"/>
          </w:tcPr>
          <w:p w14:paraId="7034C4E9" w14:textId="77777777" w:rsidR="008C3725" w:rsidRPr="004B24E8" w:rsidRDefault="008C3725" w:rsidP="00107E08">
            <w:pPr>
              <w:rPr>
                <w:rFonts w:ascii="Times New Roman" w:eastAsia="Times New Roman" w:hAnsi="Times New Roman" w:cs="Times New Roman"/>
                <w:i/>
              </w:rPr>
            </w:pPr>
            <w:r w:rsidRPr="004B24E8">
              <w:rPr>
                <w:rFonts w:ascii="Times New Roman" w:eastAsia="Times New Roman" w:hAnsi="Times New Roman" w:cs="Times New Roman"/>
                <w:i/>
              </w:rPr>
              <w:t>Percentage</w:t>
            </w:r>
            <w:r>
              <w:rPr>
                <w:rFonts w:ascii="Times New Roman" w:eastAsia="Times New Roman" w:hAnsi="Times New Roman" w:cs="Times New Roman"/>
                <w:i/>
              </w:rPr>
              <w:t xml:space="preserve"> Earned of Total Points available in course</w:t>
            </w:r>
          </w:p>
        </w:tc>
        <w:tc>
          <w:tcPr>
            <w:tcW w:w="3960" w:type="dxa"/>
            <w:shd w:val="clear" w:color="auto" w:fill="F2F2F2"/>
          </w:tcPr>
          <w:p w14:paraId="33731209" w14:textId="77777777" w:rsidR="008C3725" w:rsidRPr="004B24E8" w:rsidRDefault="008C3725" w:rsidP="00107E08">
            <w:pPr>
              <w:rPr>
                <w:i/>
              </w:rPr>
            </w:pPr>
            <w:r w:rsidRPr="004B24E8">
              <w:rPr>
                <w:rFonts w:ascii="Times New Roman" w:eastAsia="Times New Roman" w:hAnsi="Times New Roman" w:cs="Times New Roman"/>
                <w:i/>
              </w:rPr>
              <w:t xml:space="preserve">Grade </w:t>
            </w:r>
          </w:p>
        </w:tc>
      </w:tr>
      <w:tr w:rsidR="008C3725" w:rsidRPr="004B24E8" w14:paraId="24E9F0C3" w14:textId="77777777" w:rsidTr="00107E08">
        <w:tc>
          <w:tcPr>
            <w:tcW w:w="5125" w:type="dxa"/>
          </w:tcPr>
          <w:p w14:paraId="50DC3EF3" w14:textId="77777777" w:rsidR="008C3725" w:rsidRPr="004B24E8" w:rsidRDefault="008C3725" w:rsidP="00107E08">
            <w:pPr>
              <w:rPr>
                <w:rFonts w:ascii="Times New Roman" w:eastAsia="Times New Roman" w:hAnsi="Times New Roman" w:cs="Times New Roman"/>
                <w:i/>
                <w:sz w:val="20"/>
                <w:szCs w:val="20"/>
              </w:rPr>
            </w:pPr>
            <w:r w:rsidRPr="004B24E8">
              <w:rPr>
                <w:rFonts w:ascii="Times New Roman" w:eastAsia="Times New Roman" w:hAnsi="Times New Roman" w:cs="Times New Roman"/>
                <w:i/>
                <w:sz w:val="20"/>
                <w:szCs w:val="20"/>
              </w:rPr>
              <w:t>9</w:t>
            </w:r>
            <w:r>
              <w:rPr>
                <w:rFonts w:ascii="Times New Roman" w:eastAsia="Times New Roman" w:hAnsi="Times New Roman" w:cs="Times New Roman"/>
                <w:i/>
                <w:sz w:val="20"/>
                <w:szCs w:val="20"/>
              </w:rPr>
              <w:t>0-100%</w:t>
            </w:r>
          </w:p>
        </w:tc>
        <w:tc>
          <w:tcPr>
            <w:tcW w:w="3960" w:type="dxa"/>
          </w:tcPr>
          <w:p w14:paraId="2C67CB2B" w14:textId="77777777" w:rsidR="008C3725" w:rsidRPr="004B24E8" w:rsidRDefault="008C3725" w:rsidP="00107E08">
            <w:pPr>
              <w:rPr>
                <w:i/>
                <w:sz w:val="20"/>
                <w:szCs w:val="20"/>
              </w:rPr>
            </w:pPr>
            <w:r w:rsidRPr="004B24E8">
              <w:rPr>
                <w:rFonts w:ascii="Times New Roman" w:eastAsia="Times New Roman" w:hAnsi="Times New Roman" w:cs="Times New Roman"/>
                <w:i/>
                <w:sz w:val="20"/>
                <w:szCs w:val="20"/>
              </w:rPr>
              <w:t>A</w:t>
            </w:r>
            <w:r>
              <w:rPr>
                <w:rFonts w:ascii="Times New Roman" w:eastAsia="Times New Roman" w:hAnsi="Times New Roman" w:cs="Times New Roman"/>
                <w:i/>
                <w:sz w:val="20"/>
                <w:szCs w:val="20"/>
              </w:rPr>
              <w:t xml:space="preserve"> plus</w:t>
            </w:r>
          </w:p>
        </w:tc>
      </w:tr>
      <w:tr w:rsidR="008C3725" w:rsidRPr="004B24E8" w14:paraId="22EE2A5C" w14:textId="77777777" w:rsidTr="00107E08">
        <w:tc>
          <w:tcPr>
            <w:tcW w:w="5125" w:type="dxa"/>
          </w:tcPr>
          <w:p w14:paraId="3DC62EE6" w14:textId="77777777" w:rsidR="008C3725" w:rsidRPr="004B24E8" w:rsidRDefault="008C3725" w:rsidP="00107E08">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80-89</w:t>
            </w:r>
            <w:r w:rsidRPr="004B24E8">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w:t>
            </w:r>
          </w:p>
        </w:tc>
        <w:tc>
          <w:tcPr>
            <w:tcW w:w="3960" w:type="dxa"/>
          </w:tcPr>
          <w:p w14:paraId="77020106" w14:textId="77777777" w:rsidR="008C3725" w:rsidRDefault="008C3725" w:rsidP="00107E08">
            <w:pPr>
              <w:rPr>
                <w:i/>
                <w:sz w:val="20"/>
                <w:szCs w:val="20"/>
              </w:rPr>
            </w:pPr>
            <w:r>
              <w:rPr>
                <w:rFonts w:ascii="Times New Roman" w:eastAsia="Times New Roman" w:hAnsi="Times New Roman" w:cs="Times New Roman"/>
                <w:i/>
                <w:sz w:val="20"/>
                <w:szCs w:val="20"/>
              </w:rPr>
              <w:t>A or A minus, depending on curve</w:t>
            </w:r>
          </w:p>
        </w:tc>
      </w:tr>
      <w:tr w:rsidR="008C3725" w:rsidRPr="004B24E8" w14:paraId="6BF4E2AE" w14:textId="77777777" w:rsidTr="00107E08">
        <w:tc>
          <w:tcPr>
            <w:tcW w:w="5125" w:type="dxa"/>
          </w:tcPr>
          <w:p w14:paraId="25DBC38C" w14:textId="77777777" w:rsidR="008C3725" w:rsidRPr="004B24E8" w:rsidRDefault="008C3725" w:rsidP="00107E08">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70-79</w:t>
            </w:r>
            <w:r w:rsidRPr="004B24E8">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w:t>
            </w:r>
          </w:p>
        </w:tc>
        <w:tc>
          <w:tcPr>
            <w:tcW w:w="3960" w:type="dxa"/>
          </w:tcPr>
          <w:p w14:paraId="7AE98734" w14:textId="77777777" w:rsidR="008C3725" w:rsidRDefault="008C3725" w:rsidP="00107E08">
            <w:pPr>
              <w:rPr>
                <w:i/>
                <w:sz w:val="20"/>
                <w:szCs w:val="20"/>
              </w:rPr>
            </w:pPr>
            <w:r>
              <w:rPr>
                <w:rFonts w:ascii="Times New Roman" w:eastAsia="Times New Roman" w:hAnsi="Times New Roman" w:cs="Times New Roman"/>
                <w:i/>
                <w:sz w:val="20"/>
                <w:szCs w:val="20"/>
              </w:rPr>
              <w:t>B plus or B depending on curve</w:t>
            </w:r>
          </w:p>
        </w:tc>
      </w:tr>
      <w:tr w:rsidR="008C3725" w:rsidRPr="004B24E8" w14:paraId="675E15E5" w14:textId="77777777" w:rsidTr="00107E08">
        <w:tc>
          <w:tcPr>
            <w:tcW w:w="5125" w:type="dxa"/>
          </w:tcPr>
          <w:p w14:paraId="2CA912BE" w14:textId="77777777" w:rsidR="008C3725" w:rsidRPr="004B24E8" w:rsidRDefault="008C3725" w:rsidP="00107E08">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60-69</w:t>
            </w:r>
            <w:r w:rsidRPr="004B24E8">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w:t>
            </w:r>
          </w:p>
        </w:tc>
        <w:tc>
          <w:tcPr>
            <w:tcW w:w="3960" w:type="dxa"/>
          </w:tcPr>
          <w:p w14:paraId="6D40BB4B" w14:textId="77777777" w:rsidR="008C3725" w:rsidRDefault="008C3725" w:rsidP="00107E08">
            <w:pPr>
              <w:rPr>
                <w:i/>
                <w:sz w:val="20"/>
                <w:szCs w:val="20"/>
              </w:rPr>
            </w:pPr>
            <w:r>
              <w:rPr>
                <w:rFonts w:ascii="Times New Roman" w:eastAsia="Times New Roman" w:hAnsi="Times New Roman" w:cs="Times New Roman"/>
                <w:i/>
                <w:sz w:val="20"/>
                <w:szCs w:val="20"/>
              </w:rPr>
              <w:t>B minus  or C plus depending on curve</w:t>
            </w:r>
          </w:p>
        </w:tc>
      </w:tr>
      <w:tr w:rsidR="008C3725" w:rsidRPr="004B24E8" w14:paraId="70597898" w14:textId="77777777" w:rsidTr="00107E08">
        <w:tc>
          <w:tcPr>
            <w:tcW w:w="5125" w:type="dxa"/>
          </w:tcPr>
          <w:p w14:paraId="1F7AD087" w14:textId="77777777" w:rsidR="008C3725" w:rsidRPr="004B24E8" w:rsidRDefault="008C3725" w:rsidP="00107E08">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50-59</w:t>
            </w:r>
            <w:r w:rsidRPr="004B24E8">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w:t>
            </w:r>
          </w:p>
        </w:tc>
        <w:tc>
          <w:tcPr>
            <w:tcW w:w="3960" w:type="dxa"/>
          </w:tcPr>
          <w:p w14:paraId="459E98D2" w14:textId="77777777" w:rsidR="008C3725" w:rsidRDefault="008C3725" w:rsidP="00107E08">
            <w:pPr>
              <w:rPr>
                <w:i/>
                <w:sz w:val="20"/>
                <w:szCs w:val="20"/>
              </w:rPr>
            </w:pPr>
            <w:r>
              <w:rPr>
                <w:rFonts w:ascii="Times New Roman" w:eastAsia="Times New Roman" w:hAnsi="Times New Roman" w:cs="Times New Roman"/>
                <w:i/>
                <w:sz w:val="20"/>
                <w:szCs w:val="20"/>
              </w:rPr>
              <w:t>C or C minus depending on curve</w:t>
            </w:r>
          </w:p>
        </w:tc>
      </w:tr>
      <w:tr w:rsidR="008C3725" w:rsidRPr="004B24E8" w14:paraId="5D4866CC" w14:textId="77777777" w:rsidTr="00107E08">
        <w:tc>
          <w:tcPr>
            <w:tcW w:w="5125" w:type="dxa"/>
          </w:tcPr>
          <w:p w14:paraId="337443EC" w14:textId="77777777" w:rsidR="008C3725" w:rsidRPr="004B24E8" w:rsidRDefault="008C3725" w:rsidP="00107E08">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40-49% </w:t>
            </w:r>
          </w:p>
        </w:tc>
        <w:tc>
          <w:tcPr>
            <w:tcW w:w="3960" w:type="dxa"/>
          </w:tcPr>
          <w:p w14:paraId="0E5E935F" w14:textId="77777777" w:rsidR="008C3725" w:rsidRDefault="008C3725" w:rsidP="00107E08">
            <w:pPr>
              <w:rPr>
                <w:i/>
                <w:sz w:val="20"/>
                <w:szCs w:val="20"/>
              </w:rPr>
            </w:pPr>
            <w:r>
              <w:rPr>
                <w:rFonts w:ascii="Times New Roman" w:eastAsia="Times New Roman" w:hAnsi="Times New Roman" w:cs="Times New Roman"/>
                <w:i/>
                <w:sz w:val="20"/>
                <w:szCs w:val="20"/>
              </w:rPr>
              <w:t>D plus, D or D minus depending on curve</w:t>
            </w:r>
          </w:p>
        </w:tc>
      </w:tr>
      <w:tr w:rsidR="008C3725" w14:paraId="72F9B153" w14:textId="77777777" w:rsidTr="00107E08">
        <w:tc>
          <w:tcPr>
            <w:tcW w:w="5125" w:type="dxa"/>
          </w:tcPr>
          <w:p w14:paraId="3D9C7E4B" w14:textId="77777777" w:rsidR="008C3725" w:rsidRPr="004B24E8" w:rsidRDefault="008C3725" w:rsidP="00107E08">
            <w:pPr>
              <w:rPr>
                <w:i/>
                <w:sz w:val="20"/>
                <w:szCs w:val="20"/>
              </w:rPr>
            </w:pPr>
            <w:r>
              <w:rPr>
                <w:rFonts w:ascii="Times New Roman" w:eastAsia="Times New Roman" w:hAnsi="Times New Roman" w:cs="Times New Roman"/>
                <w:i/>
                <w:sz w:val="20"/>
                <w:szCs w:val="20"/>
              </w:rPr>
              <w:t>Below 40</w:t>
            </w:r>
          </w:p>
        </w:tc>
        <w:tc>
          <w:tcPr>
            <w:tcW w:w="3960" w:type="dxa"/>
          </w:tcPr>
          <w:p w14:paraId="37A5E973" w14:textId="77777777" w:rsidR="008C3725" w:rsidRDefault="008C3725" w:rsidP="00107E08">
            <w:pPr>
              <w:rPr>
                <w:i/>
                <w:sz w:val="20"/>
                <w:szCs w:val="20"/>
              </w:rPr>
            </w:pPr>
            <w:r w:rsidRPr="004B24E8">
              <w:rPr>
                <w:rFonts w:ascii="Times New Roman" w:eastAsia="Times New Roman" w:hAnsi="Times New Roman" w:cs="Times New Roman"/>
                <w:i/>
                <w:sz w:val="20"/>
                <w:szCs w:val="20"/>
              </w:rPr>
              <w:t>F</w:t>
            </w:r>
          </w:p>
        </w:tc>
      </w:tr>
    </w:tbl>
    <w:p w14:paraId="7F873643" w14:textId="77777777" w:rsidR="00191EF2" w:rsidRPr="00310987" w:rsidRDefault="00191EF2" w:rsidP="00191EF2">
      <w:pPr>
        <w:pStyle w:val="Heading3"/>
      </w:pPr>
      <w:r>
        <w:t>Course Technology Requirements</w:t>
      </w:r>
    </w:p>
    <w:p w14:paraId="0139B7AF" w14:textId="77777777" w:rsidR="00191EF2" w:rsidRPr="00830974" w:rsidRDefault="00191EF2" w:rsidP="00191EF2">
      <w:pPr>
        <w:spacing w:line="259" w:lineRule="auto"/>
        <w:rPr>
          <w:i/>
        </w:rPr>
      </w:pPr>
      <w:r w:rsidRPr="00830974">
        <w:rPr>
          <w:i/>
        </w:rPr>
        <w:t>Accommodations:</w:t>
      </w:r>
    </w:p>
    <w:p w14:paraId="1E48541F" w14:textId="77777777" w:rsidR="00191EF2" w:rsidRPr="006C0D32" w:rsidRDefault="00191EF2" w:rsidP="00191EF2">
      <w:pPr>
        <w:pStyle w:val="ListParagraph"/>
        <w:numPr>
          <w:ilvl w:val="0"/>
          <w:numId w:val="7"/>
        </w:numPr>
        <w:spacing w:after="160" w:line="259" w:lineRule="auto"/>
        <w:rPr>
          <w:i/>
        </w:rPr>
      </w:pPr>
      <w:r w:rsidRPr="006C0D32">
        <w:rPr>
          <w:i/>
        </w:rPr>
        <w:t xml:space="preserve">Any student </w:t>
      </w:r>
      <w:r>
        <w:rPr>
          <w:i/>
        </w:rPr>
        <w:t>who</w:t>
      </w:r>
      <w:r w:rsidRPr="006C0D32">
        <w:rPr>
          <w:i/>
        </w:rPr>
        <w:t xml:space="preserve"> needs accommodations or assistive technology due to a disability should work with the Accessible Education Center (AEC) well in advance of class, and they will contact me to develop alternative arrangements.</w:t>
      </w:r>
    </w:p>
    <w:p w14:paraId="238B1BE9" w14:textId="77777777" w:rsidR="00191EF2" w:rsidRPr="006C0D32" w:rsidRDefault="00191EF2" w:rsidP="00191EF2">
      <w:pPr>
        <w:rPr>
          <w:i/>
        </w:rPr>
      </w:pPr>
      <w:r w:rsidRPr="006C0D32">
        <w:rPr>
          <w:i/>
        </w:rPr>
        <w:t xml:space="preserve">Student Recording of Class Sessions: </w:t>
      </w:r>
    </w:p>
    <w:p w14:paraId="2ABA8E3D" w14:textId="77777777" w:rsidR="00191EF2" w:rsidRPr="006C0D32" w:rsidRDefault="00191EF2" w:rsidP="00191EF2">
      <w:pPr>
        <w:pStyle w:val="ListParagraph"/>
        <w:numPr>
          <w:ilvl w:val="0"/>
          <w:numId w:val="7"/>
        </w:numPr>
        <w:spacing w:after="160" w:line="259" w:lineRule="auto"/>
        <w:rPr>
          <w:i/>
        </w:rPr>
      </w:pPr>
      <w:r w:rsidRPr="006C0D32">
        <w:rPr>
          <w:i/>
        </w:rPr>
        <w:t xml:space="preserve">You must obtain my permission in advance to record any class sessions (either audio or video recording). If permission is given, such permission allows the recordings to be used for a student’s private, study purposes only. Unpermitted recording, and unpermitted sharing, of sessions each violate copyright laws and also potentially privacy laws. </w:t>
      </w:r>
    </w:p>
    <w:p w14:paraId="51EF96C5" w14:textId="77777777" w:rsidR="00191EF2" w:rsidRPr="006C0D32" w:rsidRDefault="00191EF2" w:rsidP="00191EF2">
      <w:pPr>
        <w:rPr>
          <w:i/>
        </w:rPr>
      </w:pPr>
      <w:r w:rsidRPr="006C0D32">
        <w:rPr>
          <w:i/>
        </w:rPr>
        <w:t xml:space="preserve">Online </w:t>
      </w:r>
      <w:r>
        <w:rPr>
          <w:i/>
        </w:rPr>
        <w:t xml:space="preserve">Homework Submissions, Quizzes and </w:t>
      </w:r>
      <w:r w:rsidRPr="006C0D32">
        <w:rPr>
          <w:i/>
        </w:rPr>
        <w:t>Exams:</w:t>
      </w:r>
    </w:p>
    <w:p w14:paraId="6F77F0E2" w14:textId="77777777" w:rsidR="00191EF2" w:rsidRDefault="00191EF2" w:rsidP="00191EF2">
      <w:pPr>
        <w:pStyle w:val="ListParagraph"/>
        <w:numPr>
          <w:ilvl w:val="0"/>
          <w:numId w:val="7"/>
        </w:numPr>
        <w:spacing w:after="160" w:line="259" w:lineRule="auto"/>
        <w:rPr>
          <w:i/>
        </w:rPr>
      </w:pPr>
      <w:r>
        <w:rPr>
          <w:i/>
        </w:rPr>
        <w:t>Most homework assignments require online submission of deliverables through Canvas by a specified deadline.</w:t>
      </w:r>
    </w:p>
    <w:p w14:paraId="67610ED4" w14:textId="78B82963" w:rsidR="00191EF2" w:rsidRDefault="00E5446D" w:rsidP="00191EF2">
      <w:pPr>
        <w:pStyle w:val="ListParagraph"/>
        <w:numPr>
          <w:ilvl w:val="0"/>
          <w:numId w:val="7"/>
        </w:numPr>
        <w:spacing w:after="160" w:line="259" w:lineRule="auto"/>
        <w:rPr>
          <w:i/>
        </w:rPr>
      </w:pPr>
      <w:r>
        <w:rPr>
          <w:i/>
        </w:rPr>
        <w:t>Most</w:t>
      </w:r>
      <w:r w:rsidR="00191EF2">
        <w:rPr>
          <w:i/>
        </w:rPr>
        <w:t xml:space="preserve"> assessme</w:t>
      </w:r>
      <w:r>
        <w:rPr>
          <w:i/>
        </w:rPr>
        <w:t>nts (quizzes and exams) require</w:t>
      </w:r>
      <w:r w:rsidR="00191EF2">
        <w:rPr>
          <w:i/>
        </w:rPr>
        <w:t xml:space="preserve"> use of the Lockdown Browser, and are time limited. </w:t>
      </w:r>
    </w:p>
    <w:p w14:paraId="5EBD0317" w14:textId="67E31FA1" w:rsidR="00191EF2" w:rsidRDefault="00191EF2" w:rsidP="00191EF2">
      <w:pPr>
        <w:pStyle w:val="ListParagraph"/>
        <w:numPr>
          <w:ilvl w:val="0"/>
          <w:numId w:val="7"/>
        </w:numPr>
        <w:spacing w:after="160" w:line="259" w:lineRule="auto"/>
        <w:rPr>
          <w:i/>
        </w:rPr>
      </w:pPr>
      <w:r w:rsidRPr="006C0D32">
        <w:rPr>
          <w:i/>
        </w:rPr>
        <w:t xml:space="preserve">If your internet connection is </w:t>
      </w:r>
      <w:r>
        <w:rPr>
          <w:i/>
        </w:rPr>
        <w:t xml:space="preserve">broken or </w:t>
      </w:r>
      <w:r w:rsidRPr="006C0D32">
        <w:rPr>
          <w:i/>
        </w:rPr>
        <w:t>lost during</w:t>
      </w:r>
      <w:r>
        <w:rPr>
          <w:i/>
        </w:rPr>
        <w:t xml:space="preserve"> a test, i</w:t>
      </w:r>
      <w:r w:rsidRPr="006C0D32">
        <w:rPr>
          <w:i/>
        </w:rPr>
        <w:t xml:space="preserve">mmediately jot down on your scratch paper the letter answers (a, b, c etc) to any multiple choice questions you have already answered, then exit and re-launch the exam, and </w:t>
      </w:r>
      <w:r>
        <w:rPr>
          <w:i/>
        </w:rPr>
        <w:t>verify that</w:t>
      </w:r>
      <w:r w:rsidRPr="006C0D32">
        <w:rPr>
          <w:i/>
        </w:rPr>
        <w:t xml:space="preserve"> all your answers have been saved. In the box asking you the reason for restarting, say “Lost connection” or words to that effect.</w:t>
      </w:r>
    </w:p>
    <w:p w14:paraId="142C7854" w14:textId="2A1946DC" w:rsidR="00191EF2" w:rsidRPr="00FA53FC" w:rsidRDefault="00191EF2" w:rsidP="00191EF2">
      <w:pPr>
        <w:pStyle w:val="ListParagraph"/>
        <w:numPr>
          <w:ilvl w:val="0"/>
          <w:numId w:val="7"/>
        </w:numPr>
        <w:spacing w:after="160" w:line="259" w:lineRule="auto"/>
        <w:rPr>
          <w:i/>
        </w:rPr>
      </w:pPr>
      <w:r w:rsidRPr="006C0D32">
        <w:rPr>
          <w:i/>
        </w:rPr>
        <w:t>Unless otherwise indicated in the Assignment instructions, Midterms and the Final Exam are “closed book:” the only materials a student may use are blank scratch paper, a pen/pencil, and a non-networked calculator, and “individual work” (student may not c</w:t>
      </w:r>
      <w:r w:rsidR="00E5446D">
        <w:rPr>
          <w:i/>
        </w:rPr>
        <w:t>onsult others during the test.)</w:t>
      </w:r>
    </w:p>
    <w:p w14:paraId="0910E25F" w14:textId="77777777" w:rsidR="00191EF2" w:rsidRPr="006C0D32" w:rsidRDefault="00191EF2" w:rsidP="00191EF2">
      <w:pPr>
        <w:pStyle w:val="ListParagraph"/>
        <w:rPr>
          <w:i/>
        </w:rPr>
      </w:pPr>
    </w:p>
    <w:p w14:paraId="67C8FE4C" w14:textId="77777777" w:rsidR="00191EF2" w:rsidRPr="006C0D32" w:rsidRDefault="00191EF2" w:rsidP="00191EF2">
      <w:pPr>
        <w:pStyle w:val="ListParagraph"/>
        <w:ind w:left="0"/>
        <w:rPr>
          <w:i/>
        </w:rPr>
      </w:pPr>
      <w:r>
        <w:rPr>
          <w:i/>
        </w:rPr>
        <w:t>Equipment</w:t>
      </w:r>
      <w:r w:rsidRPr="006C0D32">
        <w:rPr>
          <w:i/>
        </w:rPr>
        <w:t xml:space="preserve"> Requirements:</w:t>
      </w:r>
    </w:p>
    <w:p w14:paraId="24D094C2" w14:textId="79C9E804" w:rsidR="00191EF2" w:rsidRPr="006C0D32" w:rsidRDefault="00863E33" w:rsidP="00191EF2">
      <w:pPr>
        <w:pStyle w:val="ListParagraph"/>
        <w:numPr>
          <w:ilvl w:val="0"/>
          <w:numId w:val="7"/>
        </w:numPr>
        <w:spacing w:after="160" w:line="259" w:lineRule="auto"/>
        <w:rPr>
          <w:i/>
        </w:rPr>
      </w:pPr>
      <w:r>
        <w:rPr>
          <w:i/>
        </w:rPr>
        <w:t>Students are required to have a portable</w:t>
      </w:r>
      <w:r w:rsidR="00191EF2" w:rsidRPr="006C0D32">
        <w:rPr>
          <w:i/>
        </w:rPr>
        <w:t xml:space="preserve"> electronic device (laptop or desktop) that will run all Canvas functions, Excel, Zoom, and an internet Browser</w:t>
      </w:r>
      <w:r>
        <w:rPr>
          <w:i/>
        </w:rPr>
        <w:t xml:space="preserve">, and that you can bring to class sessions. </w:t>
      </w:r>
      <w:r w:rsidR="00191EF2" w:rsidRPr="006C0D32">
        <w:rPr>
          <w:i/>
        </w:rPr>
        <w:t>You should have all appropriate power chargers and access to electronic outle</w:t>
      </w:r>
      <w:r w:rsidR="00191EF2">
        <w:rPr>
          <w:i/>
        </w:rPr>
        <w:t xml:space="preserve">ts during all classes and tests, in addition to internet connectivity. It is permissible to use your phone or tablet as a “hotspot” if necessary; however, this does not give you permission to access outside </w:t>
      </w:r>
      <w:r w:rsidR="00191EF2" w:rsidRPr="00D311E0">
        <w:rPr>
          <w:i/>
          <w:u w:val="single"/>
        </w:rPr>
        <w:t>content</w:t>
      </w:r>
      <w:r w:rsidR="00191EF2">
        <w:rPr>
          <w:i/>
        </w:rPr>
        <w:t xml:space="preserve"> during a closed book test.</w:t>
      </w:r>
    </w:p>
    <w:p w14:paraId="70E7A692" w14:textId="77777777" w:rsidR="00191EF2" w:rsidRDefault="00191EF2" w:rsidP="00191EF2">
      <w:pPr>
        <w:pStyle w:val="ListParagraph"/>
        <w:numPr>
          <w:ilvl w:val="0"/>
          <w:numId w:val="7"/>
        </w:numPr>
        <w:spacing w:after="160" w:line="259" w:lineRule="auto"/>
        <w:rPr>
          <w:i/>
        </w:rPr>
      </w:pPr>
      <w:r w:rsidRPr="006C0D32">
        <w:rPr>
          <w:i/>
        </w:rPr>
        <w:t>Students must also occasionally have a printer to print some documents for class exercises</w:t>
      </w:r>
      <w:r>
        <w:rPr>
          <w:i/>
        </w:rPr>
        <w:t xml:space="preserve"> or homeworks</w:t>
      </w:r>
      <w:r w:rsidRPr="006C0D32">
        <w:rPr>
          <w:i/>
        </w:rPr>
        <w:t xml:space="preserve">. </w:t>
      </w:r>
    </w:p>
    <w:p w14:paraId="01EE35EA" w14:textId="77777777" w:rsidR="00191EF2" w:rsidRPr="00DC13CA" w:rsidRDefault="00191EF2" w:rsidP="00191EF2">
      <w:pPr>
        <w:spacing w:line="259" w:lineRule="auto"/>
        <w:ind w:left="360"/>
        <w:rPr>
          <w:i/>
        </w:rPr>
      </w:pPr>
      <w:r>
        <w:rPr>
          <w:i/>
        </w:rPr>
        <w:t>Student Technology Resources</w:t>
      </w:r>
    </w:p>
    <w:p w14:paraId="2A9703B0" w14:textId="3BD25965" w:rsidR="00191EF2" w:rsidRPr="006C0D32" w:rsidRDefault="00191EF2" w:rsidP="00191EF2">
      <w:pPr>
        <w:pStyle w:val="ListParagraph"/>
        <w:numPr>
          <w:ilvl w:val="0"/>
          <w:numId w:val="7"/>
        </w:numPr>
        <w:spacing w:line="259" w:lineRule="auto"/>
        <w:rPr>
          <w:i/>
        </w:rPr>
      </w:pPr>
      <w:r w:rsidRPr="006C0D32">
        <w:rPr>
          <w:i/>
        </w:rPr>
        <w:t>You are responsible for making sure all your equipment is working properly in adv</w:t>
      </w:r>
      <w:r>
        <w:rPr>
          <w:i/>
        </w:rPr>
        <w:t>ance</w:t>
      </w:r>
      <w:r w:rsidR="00863E33">
        <w:rPr>
          <w:i/>
        </w:rPr>
        <w:t xml:space="preserve"> of every class session, </w:t>
      </w:r>
      <w:r>
        <w:rPr>
          <w:i/>
        </w:rPr>
        <w:t>assessment and homework submission due date</w:t>
      </w:r>
      <w:r w:rsidRPr="006C0D32">
        <w:rPr>
          <w:i/>
        </w:rPr>
        <w:t xml:space="preserve">. </w:t>
      </w:r>
      <w:r>
        <w:rPr>
          <w:i/>
        </w:rPr>
        <w:t xml:space="preserve">Free tech support is available from eCampus: ecampus@sjsu.edu, (408) 924-2337, </w:t>
      </w:r>
      <w:hyperlink r:id="rId12" w:history="1">
        <w:r w:rsidRPr="006C0D32">
          <w:rPr>
            <w:rStyle w:val="Hyperlink"/>
            <w:i/>
          </w:rPr>
          <w:t>https://www.sjsu.edu/ecampus/support/</w:t>
        </w:r>
      </w:hyperlink>
      <w:r w:rsidRPr="006C0D32">
        <w:rPr>
          <w:i/>
        </w:rPr>
        <w:t xml:space="preserve">. </w:t>
      </w:r>
      <w:r>
        <w:rPr>
          <w:i/>
        </w:rPr>
        <w:t>Allow for normal customer support response times; do not create unnecessary “emergency” situations through lack of planning or preparedness.</w:t>
      </w:r>
    </w:p>
    <w:p w14:paraId="7E753AD2" w14:textId="77777777" w:rsidR="00191EF2" w:rsidRPr="00DC13CA" w:rsidRDefault="00191EF2" w:rsidP="00191EF2">
      <w:pPr>
        <w:pStyle w:val="ListParagraph"/>
        <w:numPr>
          <w:ilvl w:val="0"/>
          <w:numId w:val="7"/>
        </w:numPr>
        <w:spacing w:after="160" w:line="259" w:lineRule="auto"/>
        <w:rPr>
          <w:i/>
        </w:rPr>
      </w:pPr>
      <w:r w:rsidRPr="006C0D32">
        <w:rPr>
          <w:i/>
        </w:rPr>
        <w:lastRenderedPageBreak/>
        <w:t xml:space="preserve">SJSU has a free equipment loan program available for students. </w:t>
      </w:r>
      <w:r>
        <w:rPr>
          <w:i/>
        </w:rPr>
        <w:t xml:space="preserve">Information about this and other resources is available on the eCampus “Learn Anywhere” website, </w:t>
      </w:r>
      <w:hyperlink r:id="rId13" w:history="1">
        <w:r w:rsidRPr="00B30C0A">
          <w:rPr>
            <w:rStyle w:val="Hyperlink"/>
            <w:i/>
          </w:rPr>
          <w:t>https://www.sjsu.edu/learnanywhere/</w:t>
        </w:r>
      </w:hyperlink>
      <w:r>
        <w:rPr>
          <w:i/>
        </w:rPr>
        <w:t xml:space="preserve">. </w:t>
      </w:r>
    </w:p>
    <w:p w14:paraId="03D40D99" w14:textId="1F5032D0" w:rsidR="00BD1F83" w:rsidRDefault="00085EA8">
      <w:pPr>
        <w:pStyle w:val="Heading2"/>
      </w:pPr>
      <w:r>
        <w:t>C</w:t>
      </w:r>
      <w:r w:rsidR="00FA2870">
        <w:t>ourse Expectations and C</w:t>
      </w:r>
      <w:r>
        <w:t>lassroom Protocol</w:t>
      </w:r>
    </w:p>
    <w:p w14:paraId="5E17A824" w14:textId="77777777" w:rsidR="00E41999" w:rsidRDefault="00E41999" w:rsidP="00E41999">
      <w:pPr>
        <w:pStyle w:val="Heading2"/>
      </w:pPr>
      <w:r>
        <w:t>Course and Classroom Protocol</w:t>
      </w:r>
    </w:p>
    <w:p w14:paraId="7C2F4F72" w14:textId="77777777" w:rsidR="00E41999" w:rsidRPr="00AE1EED" w:rsidRDefault="00E41999" w:rsidP="00E41999">
      <w:pPr>
        <w:rPr>
          <w:i/>
        </w:rPr>
      </w:pPr>
      <w:r w:rsidRPr="00AE1EED">
        <w:rPr>
          <w:i/>
        </w:rPr>
        <w:t>The following unprofessional behaviors should be avoided:</w:t>
      </w:r>
    </w:p>
    <w:p w14:paraId="3E07D534" w14:textId="77777777" w:rsidR="00E41999" w:rsidRPr="006C0D32" w:rsidRDefault="00E41999" w:rsidP="00E41999">
      <w:pPr>
        <w:pStyle w:val="ListParagraph"/>
        <w:numPr>
          <w:ilvl w:val="0"/>
          <w:numId w:val="8"/>
        </w:numPr>
        <w:rPr>
          <w:i/>
        </w:rPr>
      </w:pPr>
      <w:r w:rsidRPr="006C0D32">
        <w:rPr>
          <w:i/>
        </w:rPr>
        <w:t>Asking to submit late work after the due date has passed</w:t>
      </w:r>
      <w:r>
        <w:rPr>
          <w:i/>
        </w:rPr>
        <w:t>.</w:t>
      </w:r>
    </w:p>
    <w:p w14:paraId="4D8B116B" w14:textId="77777777" w:rsidR="00E41999" w:rsidRPr="00AE1EED" w:rsidRDefault="00E41999" w:rsidP="00E41999">
      <w:pPr>
        <w:pStyle w:val="ListParagraph"/>
        <w:numPr>
          <w:ilvl w:val="0"/>
          <w:numId w:val="8"/>
        </w:numPr>
        <w:rPr>
          <w:i/>
        </w:rPr>
      </w:pPr>
      <w:r w:rsidRPr="00AE1EED">
        <w:rPr>
          <w:i/>
        </w:rPr>
        <w:t>Asking questions that have already been answer</w:t>
      </w:r>
      <w:r>
        <w:rPr>
          <w:i/>
        </w:rPr>
        <w:t>ed in the live or text discussion, assignment instructions, the syllabus, or lecture material, due to lapse in attendance, inattentiveness or lack of effort.</w:t>
      </w:r>
    </w:p>
    <w:p w14:paraId="6B28146E" w14:textId="77777777" w:rsidR="00E41999" w:rsidRPr="00AE1EED" w:rsidRDefault="00E41999" w:rsidP="00E41999">
      <w:pPr>
        <w:pStyle w:val="ListParagraph"/>
        <w:numPr>
          <w:ilvl w:val="0"/>
          <w:numId w:val="8"/>
        </w:numPr>
        <w:rPr>
          <w:i/>
        </w:rPr>
      </w:pPr>
      <w:r>
        <w:rPr>
          <w:i/>
        </w:rPr>
        <w:t>Inadequate basic business writing</w:t>
      </w:r>
      <w:r w:rsidRPr="00AE1EED">
        <w:rPr>
          <w:i/>
        </w:rPr>
        <w:t xml:space="preserve"> i</w:t>
      </w:r>
      <w:r>
        <w:rPr>
          <w:i/>
        </w:rPr>
        <w:t>n any post/assignment/email. This includes punctuation, capitalization, spelling, forms of address, grammar, vocabulary choice, sentence structure, and tone. Lots of good free writing help is available, ask me for referrals.</w:t>
      </w:r>
    </w:p>
    <w:p w14:paraId="7BA4A2A3" w14:textId="77777777" w:rsidR="00E41999" w:rsidRDefault="00E41999" w:rsidP="00E41999">
      <w:pPr>
        <w:pStyle w:val="ListParagraph"/>
        <w:numPr>
          <w:ilvl w:val="0"/>
          <w:numId w:val="8"/>
        </w:numPr>
        <w:rPr>
          <w:i/>
        </w:rPr>
      </w:pPr>
      <w:r w:rsidRPr="00AE1EED">
        <w:rPr>
          <w:i/>
        </w:rPr>
        <w:t xml:space="preserve">Asking for extra credit </w:t>
      </w:r>
      <w:r>
        <w:rPr>
          <w:i/>
        </w:rPr>
        <w:t xml:space="preserve">or to </w:t>
      </w:r>
      <w:r w:rsidRPr="00AE1EED">
        <w:rPr>
          <w:i/>
        </w:rPr>
        <w:t xml:space="preserve">make up </w:t>
      </w:r>
      <w:r>
        <w:rPr>
          <w:i/>
        </w:rPr>
        <w:t xml:space="preserve">assignments you didn't complete </w:t>
      </w:r>
      <w:r w:rsidRPr="00AE1EED">
        <w:rPr>
          <w:i/>
        </w:rPr>
        <w:t>because you're not h</w:t>
      </w:r>
      <w:r>
        <w:rPr>
          <w:i/>
        </w:rPr>
        <w:t>appy with the grade you earned.</w:t>
      </w:r>
    </w:p>
    <w:p w14:paraId="76004FF5" w14:textId="77777777" w:rsidR="00E41999" w:rsidRPr="00AE1EED" w:rsidRDefault="00E41999" w:rsidP="00E41999">
      <w:pPr>
        <w:pStyle w:val="ListParagraph"/>
        <w:numPr>
          <w:ilvl w:val="0"/>
          <w:numId w:val="8"/>
        </w:numPr>
        <w:rPr>
          <w:i/>
        </w:rPr>
      </w:pPr>
      <w:r>
        <w:rPr>
          <w:i/>
        </w:rPr>
        <w:t>Asking for changes in due dates, material requirements, or course structure to suit your personal preferences (other than accessibility accommodations, which should be requested through the AEC.)</w:t>
      </w:r>
    </w:p>
    <w:p w14:paraId="050856E1" w14:textId="5A5C8D69" w:rsidR="00E41999" w:rsidRPr="00BC52F4" w:rsidRDefault="00E41999" w:rsidP="00E41999">
      <w:pPr>
        <w:pStyle w:val="ListParagraph"/>
        <w:numPr>
          <w:ilvl w:val="0"/>
          <w:numId w:val="8"/>
        </w:numPr>
        <w:rPr>
          <w:i/>
        </w:rPr>
      </w:pPr>
      <w:r>
        <w:rPr>
          <w:i/>
        </w:rPr>
        <w:t>Inappropriate use of communications channels. The appropriate channels are: Canvas Messaging email for general correspondence; office hours appointments for live one/one chats</w:t>
      </w:r>
      <w:r w:rsidR="00756CF5">
        <w:rPr>
          <w:i/>
        </w:rPr>
        <w:t xml:space="preserve">. </w:t>
      </w:r>
      <w:r>
        <w:rPr>
          <w:i/>
        </w:rPr>
        <w:t>The following are unlikely to elicit a response: phone call to my cellphone, direct email outside of Canvas, and any non-emergency message that requests a response between the hours of 6pm and 6am.</w:t>
      </w:r>
    </w:p>
    <w:p w14:paraId="71FF3E7E" w14:textId="79AC9551" w:rsidR="00BD1F83" w:rsidRDefault="00D612E0" w:rsidP="00FA2870">
      <w:pPr>
        <w:pStyle w:val="Heading2"/>
      </w:pPr>
      <w:r>
        <w:t>University Policies</w:t>
      </w:r>
    </w:p>
    <w:p w14:paraId="680D49A1" w14:textId="77777777" w:rsidR="00BD1F83" w:rsidRDefault="00085EA8">
      <w:pPr>
        <w:rPr>
          <w:i/>
        </w:rPr>
      </w:pPr>
      <w:r>
        <w:t xml:space="preserve">Per </w:t>
      </w:r>
      <w:hyperlink r:id="rId14">
        <w:r>
          <w:rPr>
            <w:color w:val="0000FF"/>
            <w:u w:val="single"/>
          </w:rPr>
          <w:t>University Policy S16-9</w:t>
        </w:r>
      </w:hyperlink>
      <w:r>
        <w:t xml:space="preserve"> </w:t>
      </w:r>
      <w:r>
        <w:rPr>
          <w:i/>
        </w:rPr>
        <w:t>(http://www.sjsu.edu/senate/docs/S16-9.pdf)</w:t>
      </w:r>
      <w:r>
        <w:t xml:space="preserve">, relevant information to all courses, such as academic integrity, accommodations, dropping and adding, consent for recording of class, etc. is available on Office of Graduate and Undergraduate Programs’ </w:t>
      </w:r>
      <w:hyperlink r:id="rId15">
        <w:r>
          <w:rPr>
            <w:color w:val="0000FF"/>
            <w:u w:val="single"/>
          </w:rPr>
          <w:t>Syllabus Information web page</w:t>
        </w:r>
      </w:hyperlink>
      <w:r>
        <w:t xml:space="preserve"> at </w:t>
      </w:r>
      <w:r>
        <w:rPr>
          <w:i/>
        </w:rPr>
        <w:t>http://www.sjsu.edu/gup/syllabusinfo/</w:t>
      </w:r>
      <w:r>
        <w:t xml:space="preserve">. </w:t>
      </w:r>
    </w:p>
    <w:p w14:paraId="60CE8804" w14:textId="77777777" w:rsidR="00BD1F83" w:rsidRDefault="00BD1F83"/>
    <w:p w14:paraId="6E44FC2F" w14:textId="77777777" w:rsidR="00BD1F83" w:rsidRDefault="00085EA8">
      <w:pPr>
        <w:rPr>
          <w:i/>
        </w:rPr>
      </w:pPr>
      <w:r>
        <w:br w:type="page"/>
      </w:r>
    </w:p>
    <w:p w14:paraId="678B8524" w14:textId="77777777" w:rsidR="00BD1F83" w:rsidRDefault="00BD1F83">
      <w:pPr>
        <w:tabs>
          <w:tab w:val="left" w:pos="2310"/>
        </w:tabs>
        <w:rPr>
          <w:rFonts w:ascii="Arial" w:eastAsia="Arial" w:hAnsi="Arial" w:cs="Arial"/>
          <w:color w:val="222222"/>
        </w:rPr>
      </w:pPr>
    </w:p>
    <w:p w14:paraId="21EDAE8F" w14:textId="00F168B6" w:rsidR="000E2F97" w:rsidRDefault="000E2F97" w:rsidP="000E2F97">
      <w:pPr>
        <w:pStyle w:val="Heading1"/>
      </w:pPr>
      <w:r>
        <w:t>BUS 170 Fun</w:t>
      </w:r>
      <w:r w:rsidR="006F2789">
        <w:t>damentals of Finance Sections 0</w:t>
      </w:r>
      <w:r w:rsidR="00A52CD7">
        <w:t>3</w:t>
      </w:r>
      <w:r>
        <w:t xml:space="preserve"> and </w:t>
      </w:r>
      <w:r w:rsidR="006F2789">
        <w:t>0</w:t>
      </w:r>
      <w:r w:rsidR="00A52CD7">
        <w:t>4</w:t>
      </w:r>
    </w:p>
    <w:p w14:paraId="338984F4" w14:textId="77777777" w:rsidR="00BD1F83" w:rsidRDefault="00085EA8">
      <w:pPr>
        <w:pStyle w:val="Heading1"/>
      </w:pPr>
      <w:r>
        <w:t>Course Schedule</w:t>
      </w:r>
    </w:p>
    <w:p w14:paraId="3DBE40CF" w14:textId="59CC7E78" w:rsidR="00BD1F83" w:rsidRPr="004E2CFD" w:rsidRDefault="000E2F97">
      <w:pPr>
        <w:rPr>
          <w:i/>
          <w:iCs/>
        </w:rPr>
      </w:pPr>
      <w:r>
        <w:rPr>
          <w:i/>
          <w:iCs/>
        </w:rPr>
        <w:t>This</w:t>
      </w:r>
      <w:r w:rsidR="00085EA8" w:rsidRPr="004E2CFD">
        <w:rPr>
          <w:i/>
          <w:iCs/>
        </w:rPr>
        <w:t xml:space="preserve"> schedule is </w:t>
      </w:r>
      <w:r>
        <w:rPr>
          <w:i/>
          <w:iCs/>
        </w:rPr>
        <w:t xml:space="preserve">preliminary and </w:t>
      </w:r>
      <w:r w:rsidR="00085EA8" w:rsidRPr="004E2CFD">
        <w:rPr>
          <w:i/>
          <w:iCs/>
        </w:rPr>
        <w:t>subj</w:t>
      </w:r>
      <w:r w:rsidR="00E77DBF">
        <w:rPr>
          <w:i/>
          <w:iCs/>
        </w:rPr>
        <w:t>ect to change subsequent to the publication date of this document. Refer to the learning management system (Canvas) for the active schedule.</w:t>
      </w:r>
    </w:p>
    <w:p w14:paraId="46C91992" w14:textId="77777777" w:rsidR="00BD1F83" w:rsidRDefault="00085EA8">
      <w:pPr>
        <w:pStyle w:val="Heading2"/>
      </w:pPr>
      <w:r>
        <w:t>Course Schedule</w:t>
      </w:r>
    </w:p>
    <w:tbl>
      <w:tblPr>
        <w:tblStyle w:val="a1"/>
        <w:tblW w:w="9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5"/>
        <w:gridCol w:w="7228"/>
      </w:tblGrid>
      <w:tr w:rsidR="00D45847" w14:paraId="15FBF53F" w14:textId="77777777" w:rsidTr="002A50CB">
        <w:trPr>
          <w:trHeight w:val="432"/>
        </w:trPr>
        <w:tc>
          <w:tcPr>
            <w:tcW w:w="1885" w:type="dxa"/>
          </w:tcPr>
          <w:p w14:paraId="74D5C7FE" w14:textId="2BFBD312" w:rsidR="00D45847" w:rsidRPr="00D45847" w:rsidRDefault="00D45847" w:rsidP="00D45847">
            <w:pPr>
              <w:jc w:val="center"/>
              <w:rPr>
                <w:b/>
              </w:rPr>
            </w:pPr>
            <w:r w:rsidRPr="00D45847">
              <w:rPr>
                <w:b/>
              </w:rPr>
              <w:t>Date</w:t>
            </w:r>
          </w:p>
        </w:tc>
        <w:tc>
          <w:tcPr>
            <w:tcW w:w="7228" w:type="dxa"/>
          </w:tcPr>
          <w:p w14:paraId="486641ED" w14:textId="77777777" w:rsidR="00D45847" w:rsidRDefault="00D45847" w:rsidP="00D45847">
            <w:pPr>
              <w:rPr>
                <w:b/>
              </w:rPr>
            </w:pPr>
            <w:r>
              <w:rPr>
                <w:b/>
              </w:rPr>
              <w:t xml:space="preserve">Topics, Readings, Assignments, Deadlines </w:t>
            </w:r>
          </w:p>
        </w:tc>
      </w:tr>
      <w:tr w:rsidR="002A50CB" w14:paraId="16B16372" w14:textId="77777777" w:rsidTr="002C00E7">
        <w:trPr>
          <w:trHeight w:val="432"/>
        </w:trPr>
        <w:tc>
          <w:tcPr>
            <w:tcW w:w="9113" w:type="dxa"/>
            <w:gridSpan w:val="2"/>
            <w:tcBorders>
              <w:bottom w:val="single" w:sz="4" w:space="0" w:color="000000"/>
            </w:tcBorders>
          </w:tcPr>
          <w:p w14:paraId="0676CD5F" w14:textId="740A8EF1" w:rsidR="002A50CB" w:rsidRPr="006009DC" w:rsidRDefault="002A50CB" w:rsidP="00D45847">
            <w:pPr>
              <w:rPr>
                <w:b/>
                <w:i/>
              </w:rPr>
            </w:pPr>
            <w:r w:rsidRPr="006009DC">
              <w:rPr>
                <w:b/>
                <w:i/>
              </w:rPr>
              <w:t>Special assignments and projects:</w:t>
            </w:r>
          </w:p>
        </w:tc>
      </w:tr>
      <w:tr w:rsidR="00D45847" w14:paraId="5345AC76" w14:textId="77777777" w:rsidTr="002A50CB">
        <w:trPr>
          <w:trHeight w:val="432"/>
        </w:trPr>
        <w:tc>
          <w:tcPr>
            <w:tcW w:w="1885" w:type="dxa"/>
            <w:tcBorders>
              <w:bottom w:val="single" w:sz="4" w:space="0" w:color="000000"/>
            </w:tcBorders>
          </w:tcPr>
          <w:p w14:paraId="4D18539F" w14:textId="00DD3711" w:rsidR="00D45847" w:rsidRPr="008A4EEA" w:rsidRDefault="006009DC" w:rsidP="00965F33">
            <w:r w:rsidRPr="008A4EEA">
              <w:t xml:space="preserve">By </w:t>
            </w:r>
            <w:r w:rsidR="00D45847" w:rsidRPr="008A4EEA">
              <w:t xml:space="preserve">Sun </w:t>
            </w:r>
            <w:r w:rsidR="00A52CD7">
              <w:t>Feb 20</w:t>
            </w:r>
          </w:p>
        </w:tc>
        <w:tc>
          <w:tcPr>
            <w:tcW w:w="7228" w:type="dxa"/>
            <w:tcBorders>
              <w:bottom w:val="single" w:sz="4" w:space="0" w:color="000000"/>
            </w:tcBorders>
          </w:tcPr>
          <w:p w14:paraId="394CD2F4" w14:textId="352AAFA6" w:rsidR="00D45847" w:rsidRDefault="006009DC" w:rsidP="00D45847">
            <w:r>
              <w:t>Pre-Algebra Review</w:t>
            </w:r>
            <w:r w:rsidR="0099066D">
              <w:t xml:space="preserve"> (see learning management system for details)</w:t>
            </w:r>
          </w:p>
        </w:tc>
      </w:tr>
      <w:tr w:rsidR="007C226D" w14:paraId="50E982E8" w14:textId="77777777" w:rsidTr="002A50CB">
        <w:trPr>
          <w:trHeight w:val="432"/>
        </w:trPr>
        <w:tc>
          <w:tcPr>
            <w:tcW w:w="1885" w:type="dxa"/>
          </w:tcPr>
          <w:p w14:paraId="24319966" w14:textId="1411AC0C" w:rsidR="007C226D" w:rsidRDefault="007C226D" w:rsidP="00965F33">
            <w:r>
              <w:t xml:space="preserve">By </w:t>
            </w:r>
            <w:r w:rsidR="00A52CD7">
              <w:t>Mon Feb 28</w:t>
            </w:r>
          </w:p>
        </w:tc>
        <w:tc>
          <w:tcPr>
            <w:tcW w:w="7228" w:type="dxa"/>
          </w:tcPr>
          <w:p w14:paraId="1DD6B4F9" w14:textId="012F448B" w:rsidR="007C226D" w:rsidRDefault="007C226D" w:rsidP="007C226D">
            <w:r>
              <w:t>Handshake Profile (see learning management system for details)</w:t>
            </w:r>
          </w:p>
        </w:tc>
      </w:tr>
      <w:tr w:rsidR="007C226D" w14:paraId="3342609E" w14:textId="77777777" w:rsidTr="002A50CB">
        <w:trPr>
          <w:trHeight w:val="432"/>
        </w:trPr>
        <w:tc>
          <w:tcPr>
            <w:tcW w:w="1885" w:type="dxa"/>
          </w:tcPr>
          <w:p w14:paraId="6B4B8CAD" w14:textId="474AF706" w:rsidR="007C226D" w:rsidRDefault="007C226D" w:rsidP="00965F33">
            <w:r>
              <w:t xml:space="preserve">By </w:t>
            </w:r>
            <w:r w:rsidR="00A52CD7">
              <w:t xml:space="preserve">Thur </w:t>
            </w:r>
            <w:r w:rsidR="006D600D">
              <w:t>Mar</w:t>
            </w:r>
            <w:r w:rsidR="00A52CD7">
              <w:t xml:space="preserve"> 31</w:t>
            </w:r>
          </w:p>
        </w:tc>
        <w:tc>
          <w:tcPr>
            <w:tcW w:w="7228" w:type="dxa"/>
          </w:tcPr>
          <w:p w14:paraId="4C60A90E" w14:textId="24A716EF" w:rsidR="007C226D" w:rsidRDefault="007C226D" w:rsidP="007C226D">
            <w:r>
              <w:t>Linkedin Profile (see learning management system for details)</w:t>
            </w:r>
          </w:p>
        </w:tc>
      </w:tr>
      <w:tr w:rsidR="007C226D" w14:paraId="3D50A63B" w14:textId="77777777" w:rsidTr="002A50CB">
        <w:trPr>
          <w:trHeight w:val="432"/>
        </w:trPr>
        <w:tc>
          <w:tcPr>
            <w:tcW w:w="1885" w:type="dxa"/>
          </w:tcPr>
          <w:p w14:paraId="5137F570" w14:textId="3F9A566B" w:rsidR="007C226D" w:rsidRDefault="00965F33" w:rsidP="007C226D">
            <w:r>
              <w:t xml:space="preserve">Earlier of 1 week after event or </w:t>
            </w:r>
            <w:r w:rsidR="00A52CD7">
              <w:t>Sat Apr 30</w:t>
            </w:r>
          </w:p>
        </w:tc>
        <w:tc>
          <w:tcPr>
            <w:tcW w:w="7228" w:type="dxa"/>
          </w:tcPr>
          <w:p w14:paraId="6ACFB49C" w14:textId="0A5395FA" w:rsidR="007C226D" w:rsidRDefault="007C226D" w:rsidP="007C226D">
            <w:r>
              <w:t>Distinguished Speaker Review (see learning management system for details)</w:t>
            </w:r>
          </w:p>
        </w:tc>
      </w:tr>
      <w:tr w:rsidR="007C226D" w14:paraId="03D78263" w14:textId="77777777" w:rsidTr="00B661DD">
        <w:trPr>
          <w:trHeight w:val="432"/>
        </w:trPr>
        <w:tc>
          <w:tcPr>
            <w:tcW w:w="9113" w:type="dxa"/>
            <w:gridSpan w:val="2"/>
          </w:tcPr>
          <w:p w14:paraId="2A1BB410" w14:textId="1604EFEA" w:rsidR="007C226D" w:rsidRPr="002A50CB" w:rsidRDefault="007C226D" w:rsidP="007C226D">
            <w:pPr>
              <w:rPr>
                <w:b/>
                <w:i/>
              </w:rPr>
            </w:pPr>
            <w:r w:rsidRPr="002A50CB">
              <w:rPr>
                <w:b/>
                <w:i/>
              </w:rPr>
              <w:t>Module Assignments:</w:t>
            </w:r>
          </w:p>
        </w:tc>
      </w:tr>
      <w:tr w:rsidR="00791A3E" w14:paraId="57E008FD" w14:textId="77777777" w:rsidTr="002A50CB">
        <w:trPr>
          <w:trHeight w:val="432"/>
        </w:trPr>
        <w:tc>
          <w:tcPr>
            <w:tcW w:w="1885" w:type="dxa"/>
          </w:tcPr>
          <w:p w14:paraId="42908A46" w14:textId="5AFB0CC5" w:rsidR="00791A3E" w:rsidRDefault="00A52CD7" w:rsidP="00791A3E">
            <w:r>
              <w:t>Wed Jan 26</w:t>
            </w:r>
          </w:p>
        </w:tc>
        <w:tc>
          <w:tcPr>
            <w:tcW w:w="7228" w:type="dxa"/>
          </w:tcPr>
          <w:p w14:paraId="3E1572C0" w14:textId="2743C4BE" w:rsidR="00791A3E" w:rsidRDefault="00791A3E" w:rsidP="00791A3E">
            <w:r>
              <w:t>Start Here Module (see learning management system for details)</w:t>
            </w:r>
          </w:p>
        </w:tc>
      </w:tr>
      <w:tr w:rsidR="00791A3E" w14:paraId="73712905" w14:textId="77777777" w:rsidTr="002A50CB">
        <w:trPr>
          <w:trHeight w:val="432"/>
        </w:trPr>
        <w:tc>
          <w:tcPr>
            <w:tcW w:w="1885" w:type="dxa"/>
            <w:tcBorders>
              <w:bottom w:val="single" w:sz="4" w:space="0" w:color="000000"/>
            </w:tcBorders>
          </w:tcPr>
          <w:p w14:paraId="6446404E" w14:textId="20DB5CAA" w:rsidR="00791A3E" w:rsidRDefault="00A52CD7" w:rsidP="00791A3E">
            <w:r>
              <w:t>Mon Jan 31</w:t>
            </w:r>
          </w:p>
        </w:tc>
        <w:tc>
          <w:tcPr>
            <w:tcW w:w="7228" w:type="dxa"/>
            <w:tcBorders>
              <w:bottom w:val="single" w:sz="4" w:space="0" w:color="000000"/>
            </w:tcBorders>
          </w:tcPr>
          <w:p w14:paraId="761DE1ED" w14:textId="4556CD9F" w:rsidR="00791A3E" w:rsidRDefault="00791A3E" w:rsidP="00791A3E">
            <w:r>
              <w:t>Module 1: Key Concepts in Finance, Forms of Organization, Capital Markets, Securities and the Stock Market. See learning management system for readings assignments, exercises and assessments</w:t>
            </w:r>
          </w:p>
        </w:tc>
      </w:tr>
      <w:tr w:rsidR="00791A3E" w14:paraId="0732C01B" w14:textId="77777777" w:rsidTr="002A50CB">
        <w:trPr>
          <w:trHeight w:val="432"/>
        </w:trPr>
        <w:tc>
          <w:tcPr>
            <w:tcW w:w="1885" w:type="dxa"/>
            <w:tcBorders>
              <w:bottom w:val="single" w:sz="4" w:space="0" w:color="000000"/>
            </w:tcBorders>
          </w:tcPr>
          <w:p w14:paraId="3F4E86B4" w14:textId="3033EEBA" w:rsidR="00791A3E" w:rsidRDefault="00A52CD7" w:rsidP="00791A3E">
            <w:r>
              <w:t>Wed Feb 2</w:t>
            </w:r>
          </w:p>
        </w:tc>
        <w:tc>
          <w:tcPr>
            <w:tcW w:w="7228" w:type="dxa"/>
            <w:tcBorders>
              <w:bottom w:val="single" w:sz="4" w:space="0" w:color="000000"/>
            </w:tcBorders>
          </w:tcPr>
          <w:p w14:paraId="4292722B" w14:textId="148B2A57" w:rsidR="00791A3E" w:rsidRDefault="00791A3E" w:rsidP="00791A3E">
            <w:r>
              <w:t>Module 1 con’t (see learning management system)</w:t>
            </w:r>
          </w:p>
        </w:tc>
      </w:tr>
      <w:tr w:rsidR="00791A3E" w14:paraId="0EB4646F" w14:textId="77777777" w:rsidTr="002A50CB">
        <w:trPr>
          <w:trHeight w:val="432"/>
        </w:trPr>
        <w:tc>
          <w:tcPr>
            <w:tcW w:w="1885" w:type="dxa"/>
          </w:tcPr>
          <w:p w14:paraId="48B5E0FF" w14:textId="79BDDA20" w:rsidR="00791A3E" w:rsidRDefault="00A52CD7" w:rsidP="00791A3E">
            <w:r>
              <w:t>Mon Feb 7</w:t>
            </w:r>
          </w:p>
        </w:tc>
        <w:tc>
          <w:tcPr>
            <w:tcW w:w="7228" w:type="dxa"/>
          </w:tcPr>
          <w:p w14:paraId="048573B4" w14:textId="29C097B8" w:rsidR="00791A3E" w:rsidRDefault="00791A3E" w:rsidP="00791A3E">
            <w:r>
              <w:t>Module 1 con’t (see learning management system)</w:t>
            </w:r>
          </w:p>
        </w:tc>
      </w:tr>
      <w:tr w:rsidR="00791A3E" w14:paraId="2197EAEE" w14:textId="77777777" w:rsidTr="002A50CB">
        <w:trPr>
          <w:trHeight w:val="432"/>
        </w:trPr>
        <w:tc>
          <w:tcPr>
            <w:tcW w:w="1885" w:type="dxa"/>
          </w:tcPr>
          <w:p w14:paraId="270736B4" w14:textId="684AEE49" w:rsidR="00791A3E" w:rsidRDefault="00791A3E" w:rsidP="00791A3E">
            <w:r>
              <w:t xml:space="preserve">Wed </w:t>
            </w:r>
            <w:r w:rsidR="00A52CD7">
              <w:t>Feb 9</w:t>
            </w:r>
          </w:p>
        </w:tc>
        <w:tc>
          <w:tcPr>
            <w:tcW w:w="7228" w:type="dxa"/>
          </w:tcPr>
          <w:p w14:paraId="5ACA652A" w14:textId="1739F126" w:rsidR="00791A3E" w:rsidRDefault="00791A3E" w:rsidP="00791A3E">
            <w:r>
              <w:t>Module 1 con’t (see learning management system)</w:t>
            </w:r>
          </w:p>
        </w:tc>
      </w:tr>
      <w:tr w:rsidR="00791A3E" w14:paraId="7EB808AF" w14:textId="77777777" w:rsidTr="002A50CB">
        <w:trPr>
          <w:trHeight w:val="432"/>
        </w:trPr>
        <w:tc>
          <w:tcPr>
            <w:tcW w:w="1885" w:type="dxa"/>
            <w:tcBorders>
              <w:bottom w:val="single" w:sz="4" w:space="0" w:color="000000"/>
            </w:tcBorders>
          </w:tcPr>
          <w:p w14:paraId="493A191B" w14:textId="17E16D5B" w:rsidR="00791A3E" w:rsidRDefault="00791A3E" w:rsidP="00791A3E">
            <w:r>
              <w:t>Mon</w:t>
            </w:r>
            <w:r w:rsidRPr="006A39D5">
              <w:t xml:space="preserve"> </w:t>
            </w:r>
            <w:r w:rsidR="00A52CD7">
              <w:t>Feb 14</w:t>
            </w:r>
          </w:p>
        </w:tc>
        <w:tc>
          <w:tcPr>
            <w:tcW w:w="7228" w:type="dxa"/>
            <w:tcBorders>
              <w:bottom w:val="single" w:sz="4" w:space="0" w:color="000000"/>
            </w:tcBorders>
          </w:tcPr>
          <w:p w14:paraId="54E20A75" w14:textId="00182FD9" w:rsidR="00791A3E" w:rsidRDefault="00791A3E" w:rsidP="00791A3E">
            <w:r>
              <w:t>Module 1 con’t (see learning management system)</w:t>
            </w:r>
          </w:p>
        </w:tc>
      </w:tr>
      <w:tr w:rsidR="00791A3E" w14:paraId="15C2EDD1" w14:textId="77777777" w:rsidTr="002A50CB">
        <w:trPr>
          <w:trHeight w:val="432"/>
        </w:trPr>
        <w:tc>
          <w:tcPr>
            <w:tcW w:w="1885" w:type="dxa"/>
            <w:tcBorders>
              <w:bottom w:val="single" w:sz="4" w:space="0" w:color="000000"/>
            </w:tcBorders>
          </w:tcPr>
          <w:p w14:paraId="2120EBA1" w14:textId="6DFB8431" w:rsidR="00791A3E" w:rsidRDefault="00791A3E" w:rsidP="00791A3E">
            <w:r>
              <w:t>Wed</w:t>
            </w:r>
            <w:r w:rsidRPr="006A39D5">
              <w:t xml:space="preserve"> </w:t>
            </w:r>
            <w:r w:rsidR="00A52CD7">
              <w:t>Feb 16</w:t>
            </w:r>
          </w:p>
        </w:tc>
        <w:tc>
          <w:tcPr>
            <w:tcW w:w="7228" w:type="dxa"/>
            <w:tcBorders>
              <w:bottom w:val="single" w:sz="4" w:space="0" w:color="000000"/>
            </w:tcBorders>
          </w:tcPr>
          <w:p w14:paraId="06FC3D28" w14:textId="217F33C3" w:rsidR="00791A3E" w:rsidRDefault="00791A3E" w:rsidP="00791A3E">
            <w:r>
              <w:t>Module 1 Midterm</w:t>
            </w:r>
          </w:p>
        </w:tc>
      </w:tr>
      <w:tr w:rsidR="00791A3E" w14:paraId="5B7A12F2" w14:textId="77777777" w:rsidTr="002A50CB">
        <w:trPr>
          <w:trHeight w:val="432"/>
        </w:trPr>
        <w:tc>
          <w:tcPr>
            <w:tcW w:w="1885" w:type="dxa"/>
            <w:tcBorders>
              <w:bottom w:val="single" w:sz="4" w:space="0" w:color="000000"/>
            </w:tcBorders>
          </w:tcPr>
          <w:p w14:paraId="570ACE00" w14:textId="787FD596" w:rsidR="00791A3E" w:rsidRDefault="00791A3E" w:rsidP="00791A3E">
            <w:r>
              <w:t>Mon</w:t>
            </w:r>
            <w:r w:rsidRPr="006A39D5">
              <w:t xml:space="preserve"> </w:t>
            </w:r>
            <w:r w:rsidR="00A52CD7">
              <w:t>Feb 21</w:t>
            </w:r>
          </w:p>
        </w:tc>
        <w:tc>
          <w:tcPr>
            <w:tcW w:w="7228" w:type="dxa"/>
            <w:tcBorders>
              <w:bottom w:val="single" w:sz="4" w:space="0" w:color="000000"/>
            </w:tcBorders>
          </w:tcPr>
          <w:p w14:paraId="548DB588" w14:textId="61DDCA3B" w:rsidR="00791A3E" w:rsidRDefault="00791A3E" w:rsidP="00791A3E">
            <w:r>
              <w:t>Module 2: Analyzing Financial Statements. See learning management system for readings assignments, exercises and assessments</w:t>
            </w:r>
          </w:p>
        </w:tc>
      </w:tr>
      <w:tr w:rsidR="00791A3E" w14:paraId="4B277FF0" w14:textId="77777777" w:rsidTr="002A50CB">
        <w:trPr>
          <w:trHeight w:val="432"/>
        </w:trPr>
        <w:tc>
          <w:tcPr>
            <w:tcW w:w="1885" w:type="dxa"/>
            <w:tcBorders>
              <w:bottom w:val="single" w:sz="4" w:space="0" w:color="000000"/>
            </w:tcBorders>
          </w:tcPr>
          <w:p w14:paraId="2B2E7236" w14:textId="33E3D384" w:rsidR="00791A3E" w:rsidRDefault="00791A3E" w:rsidP="00791A3E">
            <w:r>
              <w:t>Wed</w:t>
            </w:r>
            <w:r w:rsidRPr="006A39D5">
              <w:t xml:space="preserve"> </w:t>
            </w:r>
            <w:r w:rsidR="00A52CD7">
              <w:t>Feb 23</w:t>
            </w:r>
          </w:p>
        </w:tc>
        <w:tc>
          <w:tcPr>
            <w:tcW w:w="7228" w:type="dxa"/>
            <w:tcBorders>
              <w:bottom w:val="single" w:sz="4" w:space="0" w:color="000000"/>
            </w:tcBorders>
          </w:tcPr>
          <w:p w14:paraId="2FE04E45" w14:textId="3220B838" w:rsidR="00791A3E" w:rsidRDefault="00791A3E" w:rsidP="00791A3E">
            <w:r>
              <w:t>Module 2 con’t (see learning management system)</w:t>
            </w:r>
          </w:p>
        </w:tc>
      </w:tr>
      <w:tr w:rsidR="00791A3E" w14:paraId="0B728CCA" w14:textId="77777777" w:rsidTr="002A50CB">
        <w:trPr>
          <w:trHeight w:val="432"/>
        </w:trPr>
        <w:tc>
          <w:tcPr>
            <w:tcW w:w="1885" w:type="dxa"/>
            <w:tcBorders>
              <w:top w:val="single" w:sz="4" w:space="0" w:color="000000"/>
              <w:left w:val="single" w:sz="4" w:space="0" w:color="000000"/>
              <w:bottom w:val="single" w:sz="4" w:space="0" w:color="000000"/>
              <w:right w:val="single" w:sz="4" w:space="0" w:color="000000"/>
            </w:tcBorders>
          </w:tcPr>
          <w:p w14:paraId="25FA4933" w14:textId="4B4D8F70" w:rsidR="00791A3E" w:rsidRDefault="00791A3E" w:rsidP="00791A3E">
            <w:r>
              <w:t>Mon</w:t>
            </w:r>
            <w:r w:rsidRPr="006A39D5">
              <w:t xml:space="preserve"> </w:t>
            </w:r>
            <w:r w:rsidR="00A52CD7">
              <w:t>Feb 28</w:t>
            </w:r>
          </w:p>
        </w:tc>
        <w:tc>
          <w:tcPr>
            <w:tcW w:w="7228" w:type="dxa"/>
            <w:tcBorders>
              <w:top w:val="single" w:sz="4" w:space="0" w:color="000000"/>
              <w:left w:val="single" w:sz="4" w:space="0" w:color="000000"/>
              <w:bottom w:val="single" w:sz="4" w:space="0" w:color="000000"/>
              <w:right w:val="single" w:sz="4" w:space="0" w:color="000000"/>
            </w:tcBorders>
          </w:tcPr>
          <w:p w14:paraId="0DD6FB47" w14:textId="202AC8B2" w:rsidR="00791A3E" w:rsidRDefault="00791A3E" w:rsidP="00791A3E">
            <w:r>
              <w:t>Module 2 con’t (see learning management system)</w:t>
            </w:r>
          </w:p>
        </w:tc>
      </w:tr>
      <w:tr w:rsidR="00791A3E" w14:paraId="30A2E122" w14:textId="77777777" w:rsidTr="002A50CB">
        <w:trPr>
          <w:trHeight w:val="432"/>
        </w:trPr>
        <w:tc>
          <w:tcPr>
            <w:tcW w:w="1885" w:type="dxa"/>
            <w:tcBorders>
              <w:top w:val="single" w:sz="4" w:space="0" w:color="000000"/>
              <w:left w:val="single" w:sz="4" w:space="0" w:color="000000"/>
              <w:bottom w:val="single" w:sz="4" w:space="0" w:color="000000"/>
              <w:right w:val="single" w:sz="4" w:space="0" w:color="000000"/>
            </w:tcBorders>
          </w:tcPr>
          <w:p w14:paraId="6049E689" w14:textId="2A8EF6D3" w:rsidR="00791A3E" w:rsidRDefault="00791A3E" w:rsidP="00791A3E">
            <w:r>
              <w:t>Wed</w:t>
            </w:r>
            <w:r w:rsidRPr="006A39D5">
              <w:t xml:space="preserve"> </w:t>
            </w:r>
            <w:r w:rsidR="00A52CD7">
              <w:t>Mar 2</w:t>
            </w:r>
          </w:p>
        </w:tc>
        <w:tc>
          <w:tcPr>
            <w:tcW w:w="7228" w:type="dxa"/>
            <w:tcBorders>
              <w:top w:val="single" w:sz="4" w:space="0" w:color="000000"/>
              <w:left w:val="single" w:sz="4" w:space="0" w:color="000000"/>
              <w:bottom w:val="single" w:sz="4" w:space="0" w:color="000000"/>
              <w:right w:val="single" w:sz="4" w:space="0" w:color="000000"/>
            </w:tcBorders>
          </w:tcPr>
          <w:p w14:paraId="0E1E0498" w14:textId="2ECF5F0B" w:rsidR="00791A3E" w:rsidRDefault="00791A3E" w:rsidP="00791A3E">
            <w:r>
              <w:t>Module 2 con’t (see learning management system)</w:t>
            </w:r>
          </w:p>
        </w:tc>
      </w:tr>
      <w:tr w:rsidR="00791A3E" w14:paraId="12EA863C" w14:textId="77777777" w:rsidTr="002A50CB">
        <w:trPr>
          <w:trHeight w:val="432"/>
        </w:trPr>
        <w:tc>
          <w:tcPr>
            <w:tcW w:w="1885" w:type="dxa"/>
          </w:tcPr>
          <w:p w14:paraId="6900826B" w14:textId="3BB6E803" w:rsidR="00791A3E" w:rsidRDefault="00791A3E" w:rsidP="00791A3E">
            <w:r>
              <w:t>Mon</w:t>
            </w:r>
            <w:r w:rsidRPr="006A39D5">
              <w:t xml:space="preserve"> </w:t>
            </w:r>
            <w:r w:rsidR="00A52CD7">
              <w:t>Mar 7</w:t>
            </w:r>
          </w:p>
        </w:tc>
        <w:tc>
          <w:tcPr>
            <w:tcW w:w="7228" w:type="dxa"/>
          </w:tcPr>
          <w:p w14:paraId="53984060" w14:textId="4AE2F4BB" w:rsidR="00791A3E" w:rsidRDefault="00791A3E" w:rsidP="00791A3E">
            <w:r>
              <w:t>Module 2 con’t (see learning management system)</w:t>
            </w:r>
          </w:p>
        </w:tc>
      </w:tr>
      <w:tr w:rsidR="00791A3E" w14:paraId="4E1C98F6" w14:textId="77777777" w:rsidTr="002A50CB">
        <w:trPr>
          <w:trHeight w:val="432"/>
        </w:trPr>
        <w:tc>
          <w:tcPr>
            <w:tcW w:w="1885" w:type="dxa"/>
          </w:tcPr>
          <w:p w14:paraId="227B1BAC" w14:textId="14B89BC8" w:rsidR="00791A3E" w:rsidRDefault="00791A3E" w:rsidP="00791A3E">
            <w:r>
              <w:t>Wed</w:t>
            </w:r>
            <w:r w:rsidRPr="006A39D5">
              <w:t xml:space="preserve"> </w:t>
            </w:r>
            <w:r w:rsidR="00A52CD7">
              <w:t>Mar 9</w:t>
            </w:r>
          </w:p>
        </w:tc>
        <w:tc>
          <w:tcPr>
            <w:tcW w:w="7228" w:type="dxa"/>
          </w:tcPr>
          <w:p w14:paraId="67E16CEC" w14:textId="7D166E5A" w:rsidR="00791A3E" w:rsidRDefault="00791A3E" w:rsidP="00791A3E">
            <w:r>
              <w:t>Module 2 con’t (see learning management system)</w:t>
            </w:r>
          </w:p>
        </w:tc>
      </w:tr>
      <w:tr w:rsidR="00791A3E" w14:paraId="47729BD7" w14:textId="77777777" w:rsidTr="002A50CB">
        <w:trPr>
          <w:trHeight w:val="432"/>
        </w:trPr>
        <w:tc>
          <w:tcPr>
            <w:tcW w:w="1885" w:type="dxa"/>
          </w:tcPr>
          <w:p w14:paraId="386C39BC" w14:textId="171BF75F" w:rsidR="00791A3E" w:rsidRDefault="00791A3E" w:rsidP="00791A3E">
            <w:r>
              <w:t>Mon</w:t>
            </w:r>
            <w:r w:rsidRPr="006A39D5">
              <w:t xml:space="preserve"> </w:t>
            </w:r>
            <w:r w:rsidR="00A52CD7">
              <w:t>Mar 14</w:t>
            </w:r>
          </w:p>
        </w:tc>
        <w:tc>
          <w:tcPr>
            <w:tcW w:w="7228" w:type="dxa"/>
          </w:tcPr>
          <w:p w14:paraId="2AEFAAA7" w14:textId="76B2E94A" w:rsidR="00791A3E" w:rsidRDefault="00791A3E" w:rsidP="00791A3E">
            <w:r>
              <w:t>Module 2 Midterm</w:t>
            </w:r>
          </w:p>
        </w:tc>
      </w:tr>
      <w:tr w:rsidR="00791A3E" w14:paraId="07A268FF" w14:textId="77777777" w:rsidTr="002A50CB">
        <w:trPr>
          <w:trHeight w:val="432"/>
        </w:trPr>
        <w:tc>
          <w:tcPr>
            <w:tcW w:w="1885" w:type="dxa"/>
          </w:tcPr>
          <w:p w14:paraId="03534EAE" w14:textId="246C0240" w:rsidR="00791A3E" w:rsidRDefault="00791A3E" w:rsidP="00791A3E">
            <w:r>
              <w:lastRenderedPageBreak/>
              <w:t xml:space="preserve">Wed </w:t>
            </w:r>
            <w:r w:rsidR="00A52CD7">
              <w:t>Mar 16</w:t>
            </w:r>
          </w:p>
        </w:tc>
        <w:tc>
          <w:tcPr>
            <w:tcW w:w="7228" w:type="dxa"/>
          </w:tcPr>
          <w:p w14:paraId="2DFE1618" w14:textId="29591392" w:rsidR="00791A3E" w:rsidRDefault="00791A3E" w:rsidP="00791A3E">
            <w:r>
              <w:t>Module 3: Time Value of Money, NPV, IRR, Bonds and Interest Rates. See learning management system for readings assignments, exercises and assessments</w:t>
            </w:r>
          </w:p>
        </w:tc>
      </w:tr>
      <w:tr w:rsidR="00791A3E" w14:paraId="4FADD24B" w14:textId="77777777" w:rsidTr="002A50CB">
        <w:trPr>
          <w:trHeight w:val="432"/>
        </w:trPr>
        <w:tc>
          <w:tcPr>
            <w:tcW w:w="1885" w:type="dxa"/>
            <w:tcBorders>
              <w:bottom w:val="single" w:sz="4" w:space="0" w:color="000000"/>
            </w:tcBorders>
          </w:tcPr>
          <w:p w14:paraId="08D4317F" w14:textId="6D710993" w:rsidR="00791A3E" w:rsidRDefault="00791A3E" w:rsidP="00791A3E">
            <w:r>
              <w:t>Mon</w:t>
            </w:r>
            <w:r w:rsidRPr="006A39D5">
              <w:t xml:space="preserve"> </w:t>
            </w:r>
            <w:r w:rsidR="00A52CD7">
              <w:t>Mar 21</w:t>
            </w:r>
          </w:p>
        </w:tc>
        <w:tc>
          <w:tcPr>
            <w:tcW w:w="7228" w:type="dxa"/>
            <w:tcBorders>
              <w:bottom w:val="single" w:sz="4" w:space="0" w:color="000000"/>
            </w:tcBorders>
          </w:tcPr>
          <w:p w14:paraId="4F7B7E6C" w14:textId="6E3340C2" w:rsidR="00791A3E" w:rsidRDefault="00791A3E" w:rsidP="00791A3E">
            <w:r>
              <w:t>Module 3 con’t (see learning management system)</w:t>
            </w:r>
          </w:p>
        </w:tc>
      </w:tr>
      <w:tr w:rsidR="00791A3E" w14:paraId="6C6F2F13" w14:textId="77777777" w:rsidTr="002A50CB">
        <w:trPr>
          <w:trHeight w:val="432"/>
        </w:trPr>
        <w:tc>
          <w:tcPr>
            <w:tcW w:w="1885" w:type="dxa"/>
            <w:tcBorders>
              <w:bottom w:val="single" w:sz="4" w:space="0" w:color="000000"/>
            </w:tcBorders>
          </w:tcPr>
          <w:p w14:paraId="1B2DF318" w14:textId="3E6F3260" w:rsidR="00791A3E" w:rsidRDefault="00791A3E" w:rsidP="00791A3E">
            <w:r>
              <w:t>Wed</w:t>
            </w:r>
            <w:r w:rsidRPr="006A39D5">
              <w:t xml:space="preserve"> </w:t>
            </w:r>
            <w:r w:rsidR="00A52CD7">
              <w:t>Mar 23</w:t>
            </w:r>
          </w:p>
        </w:tc>
        <w:tc>
          <w:tcPr>
            <w:tcW w:w="7228" w:type="dxa"/>
            <w:tcBorders>
              <w:bottom w:val="single" w:sz="4" w:space="0" w:color="000000"/>
            </w:tcBorders>
          </w:tcPr>
          <w:p w14:paraId="4CD397B1" w14:textId="7292E56A" w:rsidR="00791A3E" w:rsidRDefault="00791A3E" w:rsidP="00791A3E">
            <w:r>
              <w:t>Module 3 con’t (see learning management system)</w:t>
            </w:r>
          </w:p>
        </w:tc>
      </w:tr>
      <w:tr w:rsidR="00791A3E" w14:paraId="018E1614" w14:textId="77777777" w:rsidTr="002A50CB">
        <w:trPr>
          <w:trHeight w:val="432"/>
        </w:trPr>
        <w:tc>
          <w:tcPr>
            <w:tcW w:w="1885" w:type="dxa"/>
          </w:tcPr>
          <w:p w14:paraId="1166F7D2" w14:textId="600859F6" w:rsidR="00791A3E" w:rsidRDefault="00791A3E" w:rsidP="00791A3E">
            <w:r>
              <w:t>Mon</w:t>
            </w:r>
            <w:r w:rsidRPr="006A39D5">
              <w:t xml:space="preserve"> </w:t>
            </w:r>
            <w:r w:rsidR="00A52CD7">
              <w:t>Apr 4</w:t>
            </w:r>
          </w:p>
        </w:tc>
        <w:tc>
          <w:tcPr>
            <w:tcW w:w="7228" w:type="dxa"/>
          </w:tcPr>
          <w:p w14:paraId="363DF288" w14:textId="23674247" w:rsidR="00791A3E" w:rsidRDefault="00791A3E" w:rsidP="00791A3E">
            <w:r>
              <w:t>Module 3 con’t (see learning management system)</w:t>
            </w:r>
          </w:p>
        </w:tc>
      </w:tr>
      <w:tr w:rsidR="00791A3E" w14:paraId="4AE0A839" w14:textId="77777777" w:rsidTr="002A50CB">
        <w:trPr>
          <w:trHeight w:val="432"/>
        </w:trPr>
        <w:tc>
          <w:tcPr>
            <w:tcW w:w="1885" w:type="dxa"/>
          </w:tcPr>
          <w:p w14:paraId="4A3EFB6A" w14:textId="68B3A47A" w:rsidR="00791A3E" w:rsidRDefault="00791A3E" w:rsidP="00791A3E">
            <w:r>
              <w:t>Wed</w:t>
            </w:r>
            <w:r w:rsidRPr="006A39D5">
              <w:t xml:space="preserve"> </w:t>
            </w:r>
            <w:r w:rsidR="00A52CD7">
              <w:t>Apr 6</w:t>
            </w:r>
          </w:p>
        </w:tc>
        <w:tc>
          <w:tcPr>
            <w:tcW w:w="7228" w:type="dxa"/>
          </w:tcPr>
          <w:p w14:paraId="6D3FFD2D" w14:textId="1E75DFCD" w:rsidR="00791A3E" w:rsidRDefault="00791A3E" w:rsidP="00791A3E">
            <w:r>
              <w:t>Module 3 con’t (see learning management system)</w:t>
            </w:r>
          </w:p>
        </w:tc>
      </w:tr>
      <w:tr w:rsidR="00791A3E" w14:paraId="50EE6622" w14:textId="77777777" w:rsidTr="002A50CB">
        <w:trPr>
          <w:trHeight w:val="432"/>
        </w:trPr>
        <w:tc>
          <w:tcPr>
            <w:tcW w:w="1885" w:type="dxa"/>
          </w:tcPr>
          <w:p w14:paraId="1F97EC99" w14:textId="1481EE25" w:rsidR="00791A3E" w:rsidRDefault="00791A3E" w:rsidP="00791A3E">
            <w:r>
              <w:t xml:space="preserve">Mon </w:t>
            </w:r>
            <w:r w:rsidR="00A52CD7">
              <w:t>Apr 11</w:t>
            </w:r>
          </w:p>
        </w:tc>
        <w:tc>
          <w:tcPr>
            <w:tcW w:w="7228" w:type="dxa"/>
            <w:shd w:val="clear" w:color="auto" w:fill="auto"/>
          </w:tcPr>
          <w:p w14:paraId="225C7B2E" w14:textId="20C51F2C" w:rsidR="00791A3E" w:rsidRDefault="00791A3E" w:rsidP="00791A3E">
            <w:r>
              <w:t>Module 3 con’t (see learning management system)</w:t>
            </w:r>
          </w:p>
        </w:tc>
      </w:tr>
      <w:tr w:rsidR="00791A3E" w14:paraId="40FC3048" w14:textId="77777777" w:rsidTr="002A50CB">
        <w:trPr>
          <w:trHeight w:val="432"/>
        </w:trPr>
        <w:tc>
          <w:tcPr>
            <w:tcW w:w="1885" w:type="dxa"/>
          </w:tcPr>
          <w:p w14:paraId="3FE1B668" w14:textId="427B4C48" w:rsidR="00791A3E" w:rsidRDefault="00791A3E" w:rsidP="00791A3E">
            <w:r>
              <w:t xml:space="preserve">Wed </w:t>
            </w:r>
            <w:r w:rsidR="00A52CD7">
              <w:t>Apr 13</w:t>
            </w:r>
          </w:p>
        </w:tc>
        <w:tc>
          <w:tcPr>
            <w:tcW w:w="7228" w:type="dxa"/>
            <w:shd w:val="clear" w:color="auto" w:fill="auto"/>
          </w:tcPr>
          <w:p w14:paraId="511F8348" w14:textId="4A80A816" w:rsidR="00791A3E" w:rsidRDefault="00791A3E" w:rsidP="00791A3E">
            <w:r>
              <w:t>Module 3 Midterm</w:t>
            </w:r>
          </w:p>
        </w:tc>
      </w:tr>
      <w:tr w:rsidR="00791A3E" w14:paraId="3D84C431" w14:textId="77777777" w:rsidTr="002A50CB">
        <w:trPr>
          <w:trHeight w:val="432"/>
        </w:trPr>
        <w:tc>
          <w:tcPr>
            <w:tcW w:w="1885" w:type="dxa"/>
          </w:tcPr>
          <w:p w14:paraId="7958FBB8" w14:textId="2DF1A614" w:rsidR="00791A3E" w:rsidRDefault="00791A3E" w:rsidP="00791A3E">
            <w:r>
              <w:t xml:space="preserve">Mon </w:t>
            </w:r>
            <w:r w:rsidR="00A52CD7">
              <w:t>Apr 18</w:t>
            </w:r>
          </w:p>
        </w:tc>
        <w:tc>
          <w:tcPr>
            <w:tcW w:w="7228" w:type="dxa"/>
            <w:shd w:val="clear" w:color="auto" w:fill="auto"/>
          </w:tcPr>
          <w:p w14:paraId="65BDCD95" w14:textId="04191AA5" w:rsidR="00791A3E" w:rsidRDefault="00791A3E" w:rsidP="00791A3E">
            <w:r>
              <w:t>Module 4: CAPM, Optimal Capital Structure, Capital Budgeting. See learning management system for readings assignments, exercises and assessments</w:t>
            </w:r>
          </w:p>
        </w:tc>
      </w:tr>
      <w:tr w:rsidR="00791A3E" w14:paraId="6CD68139" w14:textId="77777777" w:rsidTr="002A50CB">
        <w:trPr>
          <w:trHeight w:val="432"/>
        </w:trPr>
        <w:tc>
          <w:tcPr>
            <w:tcW w:w="1885" w:type="dxa"/>
          </w:tcPr>
          <w:p w14:paraId="7C8E0EF3" w14:textId="0C1D63F3" w:rsidR="00791A3E" w:rsidRDefault="00791A3E" w:rsidP="00791A3E">
            <w:r>
              <w:t xml:space="preserve">Wed </w:t>
            </w:r>
            <w:r w:rsidR="00A52CD7">
              <w:t>Apr 20</w:t>
            </w:r>
          </w:p>
        </w:tc>
        <w:tc>
          <w:tcPr>
            <w:tcW w:w="7228" w:type="dxa"/>
            <w:shd w:val="clear" w:color="auto" w:fill="auto"/>
          </w:tcPr>
          <w:p w14:paraId="70E06D85" w14:textId="33AC90C2" w:rsidR="00791A3E" w:rsidRDefault="00791A3E" w:rsidP="00791A3E">
            <w:r>
              <w:t>Module 4 con’t (see learning management system)</w:t>
            </w:r>
          </w:p>
        </w:tc>
      </w:tr>
      <w:tr w:rsidR="00791A3E" w14:paraId="3BEE6440" w14:textId="77777777" w:rsidTr="002A50CB">
        <w:trPr>
          <w:trHeight w:val="432"/>
        </w:trPr>
        <w:tc>
          <w:tcPr>
            <w:tcW w:w="1885" w:type="dxa"/>
          </w:tcPr>
          <w:p w14:paraId="3275466E" w14:textId="1B3F0AA1" w:rsidR="00791A3E" w:rsidRDefault="00791A3E" w:rsidP="00791A3E">
            <w:r w:rsidRPr="006A39D5">
              <w:t xml:space="preserve">Mon </w:t>
            </w:r>
            <w:r w:rsidR="00A52CD7">
              <w:t>Apr 25</w:t>
            </w:r>
          </w:p>
        </w:tc>
        <w:tc>
          <w:tcPr>
            <w:tcW w:w="7228" w:type="dxa"/>
          </w:tcPr>
          <w:p w14:paraId="581BC200" w14:textId="083D0252" w:rsidR="00791A3E" w:rsidRDefault="00791A3E" w:rsidP="00791A3E">
            <w:r>
              <w:t>Module 4 con’t (see learning management system)</w:t>
            </w:r>
          </w:p>
        </w:tc>
      </w:tr>
      <w:tr w:rsidR="00791A3E" w14:paraId="2B9A801D" w14:textId="77777777" w:rsidTr="002A50CB">
        <w:trPr>
          <w:trHeight w:val="432"/>
        </w:trPr>
        <w:tc>
          <w:tcPr>
            <w:tcW w:w="1885" w:type="dxa"/>
          </w:tcPr>
          <w:p w14:paraId="6E7FB1BC" w14:textId="04DF0452" w:rsidR="00791A3E" w:rsidRDefault="00791A3E" w:rsidP="00791A3E">
            <w:r>
              <w:t xml:space="preserve">Wed </w:t>
            </w:r>
            <w:r w:rsidR="00A52CD7">
              <w:t>Apr 27</w:t>
            </w:r>
          </w:p>
        </w:tc>
        <w:tc>
          <w:tcPr>
            <w:tcW w:w="7228" w:type="dxa"/>
          </w:tcPr>
          <w:p w14:paraId="33D27335" w14:textId="4F96DD06" w:rsidR="00791A3E" w:rsidRDefault="00791A3E" w:rsidP="00791A3E">
            <w:r>
              <w:t>Module 4 con’t (see learning management system)</w:t>
            </w:r>
          </w:p>
        </w:tc>
      </w:tr>
      <w:tr w:rsidR="00791A3E" w14:paraId="2AC4654B" w14:textId="77777777" w:rsidTr="002A50CB">
        <w:trPr>
          <w:trHeight w:val="432"/>
        </w:trPr>
        <w:tc>
          <w:tcPr>
            <w:tcW w:w="1885" w:type="dxa"/>
          </w:tcPr>
          <w:p w14:paraId="3E051057" w14:textId="7113750A" w:rsidR="00791A3E" w:rsidRDefault="00791A3E" w:rsidP="00791A3E">
            <w:r>
              <w:t xml:space="preserve">Mon </w:t>
            </w:r>
            <w:r w:rsidR="00A52CD7">
              <w:t>May 2</w:t>
            </w:r>
          </w:p>
        </w:tc>
        <w:tc>
          <w:tcPr>
            <w:tcW w:w="7228" w:type="dxa"/>
          </w:tcPr>
          <w:p w14:paraId="6350B88A" w14:textId="59971D82" w:rsidR="00791A3E" w:rsidRDefault="00791A3E" w:rsidP="00791A3E">
            <w:r>
              <w:t>Module 4 con’t (see learning management system)</w:t>
            </w:r>
          </w:p>
        </w:tc>
      </w:tr>
      <w:tr w:rsidR="00791A3E" w14:paraId="344118C1" w14:textId="77777777" w:rsidTr="002A50CB">
        <w:trPr>
          <w:trHeight w:val="432"/>
        </w:trPr>
        <w:tc>
          <w:tcPr>
            <w:tcW w:w="1885" w:type="dxa"/>
          </w:tcPr>
          <w:p w14:paraId="4762E1DC" w14:textId="5A945AB7" w:rsidR="00791A3E" w:rsidRDefault="00A52CD7" w:rsidP="00791A3E">
            <w:r>
              <w:t>Wed</w:t>
            </w:r>
            <w:r w:rsidR="00791A3E">
              <w:t xml:space="preserve"> </w:t>
            </w:r>
            <w:r>
              <w:t>May 4</w:t>
            </w:r>
          </w:p>
        </w:tc>
        <w:tc>
          <w:tcPr>
            <w:tcW w:w="7228" w:type="dxa"/>
          </w:tcPr>
          <w:p w14:paraId="377F9342" w14:textId="6105FFE1" w:rsidR="00791A3E" w:rsidRDefault="00791A3E" w:rsidP="00791A3E">
            <w:r>
              <w:t>Module 4 con’t (see learning management system)</w:t>
            </w:r>
          </w:p>
        </w:tc>
      </w:tr>
      <w:tr w:rsidR="00791A3E" w14:paraId="2372728F" w14:textId="77777777" w:rsidTr="002A50CB">
        <w:trPr>
          <w:trHeight w:val="432"/>
        </w:trPr>
        <w:tc>
          <w:tcPr>
            <w:tcW w:w="1885" w:type="dxa"/>
          </w:tcPr>
          <w:p w14:paraId="517ACB09" w14:textId="052FED4C" w:rsidR="00791A3E" w:rsidRDefault="00A52CD7" w:rsidP="00791A3E">
            <w:r>
              <w:t>Mon</w:t>
            </w:r>
            <w:r w:rsidR="00791A3E">
              <w:t xml:space="preserve"> </w:t>
            </w:r>
            <w:r>
              <w:t>May 9</w:t>
            </w:r>
          </w:p>
        </w:tc>
        <w:tc>
          <w:tcPr>
            <w:tcW w:w="7228" w:type="dxa"/>
          </w:tcPr>
          <w:p w14:paraId="6ECC01EA" w14:textId="2B07C5E3" w:rsidR="00791A3E" w:rsidRDefault="00791A3E" w:rsidP="00791A3E">
            <w:r>
              <w:t>Module 4 con’t (see learning management system)</w:t>
            </w:r>
          </w:p>
        </w:tc>
      </w:tr>
      <w:tr w:rsidR="00791A3E" w14:paraId="43BBA517" w14:textId="77777777" w:rsidTr="002A50CB">
        <w:trPr>
          <w:trHeight w:val="432"/>
        </w:trPr>
        <w:tc>
          <w:tcPr>
            <w:tcW w:w="1885" w:type="dxa"/>
          </w:tcPr>
          <w:p w14:paraId="7996284E" w14:textId="7B730D46" w:rsidR="00791A3E" w:rsidRDefault="00A52CD7" w:rsidP="00791A3E">
            <w:r>
              <w:t>Wed</w:t>
            </w:r>
            <w:r w:rsidR="00791A3E">
              <w:t xml:space="preserve"> </w:t>
            </w:r>
            <w:r>
              <w:t>May 11</w:t>
            </w:r>
          </w:p>
        </w:tc>
        <w:tc>
          <w:tcPr>
            <w:tcW w:w="7228" w:type="dxa"/>
          </w:tcPr>
          <w:p w14:paraId="10951E64" w14:textId="40B83797" w:rsidR="00791A3E" w:rsidRDefault="00791A3E" w:rsidP="00791A3E">
            <w:r>
              <w:t>Module 4 Midterm</w:t>
            </w:r>
          </w:p>
        </w:tc>
      </w:tr>
      <w:tr w:rsidR="00A52CD7" w14:paraId="48199454" w14:textId="77777777" w:rsidTr="002A50CB">
        <w:trPr>
          <w:trHeight w:val="432"/>
        </w:trPr>
        <w:tc>
          <w:tcPr>
            <w:tcW w:w="1885" w:type="dxa"/>
          </w:tcPr>
          <w:p w14:paraId="2E54AE7A" w14:textId="63CE7AE1" w:rsidR="00A52CD7" w:rsidRDefault="00A52CD7" w:rsidP="00791A3E">
            <w:r>
              <w:t xml:space="preserve">Mon May </w:t>
            </w:r>
            <w:r w:rsidR="00771CCD">
              <w:t>16</w:t>
            </w:r>
          </w:p>
        </w:tc>
        <w:tc>
          <w:tcPr>
            <w:tcW w:w="7228" w:type="dxa"/>
          </w:tcPr>
          <w:p w14:paraId="01B64249" w14:textId="01907760" w:rsidR="00A52CD7" w:rsidRDefault="00771CCD" w:rsidP="00791A3E">
            <w:r>
              <w:t>Review/Overflow Day</w:t>
            </w:r>
          </w:p>
        </w:tc>
      </w:tr>
      <w:tr w:rsidR="00791A3E" w14:paraId="145ACFB6" w14:textId="77777777" w:rsidTr="002A50CB">
        <w:trPr>
          <w:trHeight w:val="432"/>
        </w:trPr>
        <w:tc>
          <w:tcPr>
            <w:tcW w:w="1885" w:type="dxa"/>
          </w:tcPr>
          <w:p w14:paraId="620ED5A5" w14:textId="24A5F98F" w:rsidR="00791A3E" w:rsidRDefault="00791A3E" w:rsidP="00791A3E">
            <w:r>
              <w:t>Section 0</w:t>
            </w:r>
            <w:r w:rsidR="00771CCD">
              <w:t>3</w:t>
            </w:r>
            <w:r>
              <w:t>:</w:t>
            </w:r>
          </w:p>
          <w:p w14:paraId="7AFE1090" w14:textId="12ECCFBB" w:rsidR="00791A3E" w:rsidRDefault="00771CCD" w:rsidP="00791A3E">
            <w:r>
              <w:t>Thurs</w:t>
            </w:r>
            <w:r w:rsidR="00E01B4C">
              <w:t xml:space="preserve"> </w:t>
            </w:r>
            <w:r>
              <w:t>May 19</w:t>
            </w:r>
            <w:r w:rsidR="00E01B4C">
              <w:t>, 9:45-12n</w:t>
            </w:r>
          </w:p>
          <w:p w14:paraId="104639B3" w14:textId="3EC41F30" w:rsidR="00791A3E" w:rsidRDefault="00791A3E" w:rsidP="00791A3E">
            <w:r>
              <w:t>Section 0</w:t>
            </w:r>
            <w:r w:rsidR="00771CCD">
              <w:t>4</w:t>
            </w:r>
            <w:r>
              <w:t>:</w:t>
            </w:r>
          </w:p>
          <w:p w14:paraId="5779A0D4" w14:textId="69C20F12" w:rsidR="00791A3E" w:rsidRDefault="00771CCD" w:rsidP="00791A3E">
            <w:r>
              <w:t>Fri</w:t>
            </w:r>
            <w:r w:rsidR="00E01B4C">
              <w:t xml:space="preserve"> </w:t>
            </w:r>
            <w:r>
              <w:t>May 20</w:t>
            </w:r>
            <w:r w:rsidR="00E01B4C">
              <w:t>, 12:15-2:30pm</w:t>
            </w:r>
          </w:p>
          <w:p w14:paraId="01414D8B" w14:textId="31EE29DE" w:rsidR="00791A3E" w:rsidRDefault="00791A3E" w:rsidP="00791A3E"/>
        </w:tc>
        <w:tc>
          <w:tcPr>
            <w:tcW w:w="7228" w:type="dxa"/>
          </w:tcPr>
          <w:p w14:paraId="4148791B" w14:textId="58BF26C3" w:rsidR="00791A3E" w:rsidRDefault="00E01B4C" w:rsidP="00E01B4C">
            <w:r>
              <w:t xml:space="preserve">Go to the SJSU Final Exam Schedule web page to confirm the exact date and time for each of your final exams. </w:t>
            </w:r>
            <w:r>
              <w:br/>
            </w:r>
            <w:r w:rsidRPr="00E01B4C">
              <w:rPr>
                <w:i/>
              </w:rPr>
              <w:t>Final exams are NOT held at the normal class day or time.</w:t>
            </w:r>
          </w:p>
        </w:tc>
      </w:tr>
    </w:tbl>
    <w:p w14:paraId="260173D5" w14:textId="507020F4" w:rsidR="00BD1F83" w:rsidRDefault="00BD1F83"/>
    <w:p w14:paraId="20C5760B" w14:textId="77777777" w:rsidR="00BD1F83" w:rsidRDefault="00BD1F83">
      <w:pPr>
        <w:jc w:val="right"/>
      </w:pPr>
    </w:p>
    <w:sectPr w:rsidR="00BD1F83">
      <w:headerReference w:type="default" r:id="rId16"/>
      <w:footerReference w:type="default" r:id="rId1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C8BB" w14:textId="77777777" w:rsidR="00FB0903" w:rsidRDefault="00FB0903">
      <w:r>
        <w:separator/>
      </w:r>
    </w:p>
  </w:endnote>
  <w:endnote w:type="continuationSeparator" w:id="0">
    <w:p w14:paraId="08544B56" w14:textId="77777777" w:rsidR="00FB0903" w:rsidRDefault="00FB0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CB988" w14:textId="40277E61" w:rsidR="00BD1F83" w:rsidRDefault="00AF171C">
    <w:pPr>
      <w:pBdr>
        <w:top w:val="nil"/>
        <w:left w:val="nil"/>
        <w:bottom w:val="nil"/>
        <w:right w:val="nil"/>
        <w:between w:val="nil"/>
      </w:pBdr>
      <w:tabs>
        <w:tab w:val="right" w:pos="8640"/>
        <w:tab w:val="right" w:pos="8190"/>
      </w:tabs>
      <w:spacing w:before="360"/>
      <w:ind w:right="360"/>
      <w:rPr>
        <w:rFonts w:ascii="Arial" w:eastAsia="Arial" w:hAnsi="Arial" w:cs="Arial"/>
        <w:color w:val="000000"/>
        <w:sz w:val="18"/>
        <w:szCs w:val="18"/>
      </w:rPr>
    </w:pPr>
    <w:r>
      <w:rPr>
        <w:rFonts w:ascii="Arial" w:eastAsia="Arial" w:hAnsi="Arial" w:cs="Arial"/>
        <w:sz w:val="18"/>
        <w:szCs w:val="18"/>
      </w:rPr>
      <w:t>Spring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53E8A" w14:textId="77777777" w:rsidR="00FB0903" w:rsidRDefault="00FB0903">
      <w:r>
        <w:separator/>
      </w:r>
    </w:p>
  </w:footnote>
  <w:footnote w:type="continuationSeparator" w:id="0">
    <w:p w14:paraId="1B1EB2C8" w14:textId="77777777" w:rsidR="00FB0903" w:rsidRDefault="00FB0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9F4D" w14:textId="77777777" w:rsidR="00BD1F83" w:rsidRDefault="00085EA8">
    <w:pPr>
      <w:pBdr>
        <w:top w:val="nil"/>
        <w:left w:val="nil"/>
        <w:bottom w:val="nil"/>
        <w:right w:val="nil"/>
        <w:between w:val="nil"/>
      </w:pBdr>
      <w:tabs>
        <w:tab w:val="center" w:pos="4320"/>
        <w:tab w:val="right" w:pos="8640"/>
      </w:tabs>
      <w:spacing w:after="120"/>
      <w:rPr>
        <w:color w:val="000000"/>
      </w:rPr>
    </w:pPr>
    <w:r>
      <w:rPr>
        <w:b/>
        <w:noProof/>
        <w:color w:val="000000"/>
        <w:sz w:val="28"/>
        <w:szCs w:val="28"/>
      </w:rPr>
      <w:drawing>
        <wp:inline distT="0" distB="0" distL="0" distR="0" wp14:anchorId="260B6048" wp14:editId="1D797CF4">
          <wp:extent cx="3402671" cy="336486"/>
          <wp:effectExtent l="0" t="0" r="0" b="0"/>
          <wp:docPr id="1" name="image1.png" descr="SJSU lucas College and Graduate School of business"/>
          <wp:cNvGraphicFramePr/>
          <a:graphic xmlns:a="http://schemas.openxmlformats.org/drawingml/2006/main">
            <a:graphicData uri="http://schemas.openxmlformats.org/drawingml/2006/picture">
              <pic:pic xmlns:pic="http://schemas.openxmlformats.org/drawingml/2006/picture">
                <pic:nvPicPr>
                  <pic:cNvPr id="0" name="image1.png" descr="SJSU lucas College and Graduate School of business"/>
                  <pic:cNvPicPr preferRelativeResize="0"/>
                </pic:nvPicPr>
                <pic:blipFill>
                  <a:blip r:embed="rId1"/>
                  <a:srcRect/>
                  <a:stretch>
                    <a:fillRect/>
                  </a:stretch>
                </pic:blipFill>
                <pic:spPr>
                  <a:xfrm>
                    <a:off x="0" y="0"/>
                    <a:ext cx="3402671" cy="33648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6113"/>
    <w:multiLevelType w:val="multilevel"/>
    <w:tmpl w:val="AD841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2D1FF4"/>
    <w:multiLevelType w:val="hybridMultilevel"/>
    <w:tmpl w:val="1ED2D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C2F1E"/>
    <w:multiLevelType w:val="hybridMultilevel"/>
    <w:tmpl w:val="9E3A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9370E"/>
    <w:multiLevelType w:val="hybridMultilevel"/>
    <w:tmpl w:val="98BA8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4785F"/>
    <w:multiLevelType w:val="multilevel"/>
    <w:tmpl w:val="4ABC66E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FB2B9A"/>
    <w:multiLevelType w:val="hybridMultilevel"/>
    <w:tmpl w:val="DD5E1ADA"/>
    <w:lvl w:ilvl="0" w:tplc="96C0B2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5B65A7"/>
    <w:multiLevelType w:val="hybridMultilevel"/>
    <w:tmpl w:val="23C6CF4A"/>
    <w:lvl w:ilvl="0" w:tplc="96C0B2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F642EA"/>
    <w:multiLevelType w:val="hybridMultilevel"/>
    <w:tmpl w:val="C074D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6"/>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F83"/>
    <w:rsid w:val="0000687C"/>
    <w:rsid w:val="00085EA8"/>
    <w:rsid w:val="00093186"/>
    <w:rsid w:val="000970A2"/>
    <w:rsid w:val="00097FCB"/>
    <w:rsid w:val="000E2F97"/>
    <w:rsid w:val="000E41FC"/>
    <w:rsid w:val="00102EDC"/>
    <w:rsid w:val="00191EF2"/>
    <w:rsid w:val="001C4218"/>
    <w:rsid w:val="001C53DB"/>
    <w:rsid w:val="001E1051"/>
    <w:rsid w:val="001E4EB9"/>
    <w:rsid w:val="002005AA"/>
    <w:rsid w:val="0020418F"/>
    <w:rsid w:val="00243F60"/>
    <w:rsid w:val="00281005"/>
    <w:rsid w:val="002A50CB"/>
    <w:rsid w:val="002B5E8D"/>
    <w:rsid w:val="002F1153"/>
    <w:rsid w:val="002F7E30"/>
    <w:rsid w:val="00365C46"/>
    <w:rsid w:val="003675AD"/>
    <w:rsid w:val="003A2330"/>
    <w:rsid w:val="003A4FB0"/>
    <w:rsid w:val="003C4171"/>
    <w:rsid w:val="003D5CBE"/>
    <w:rsid w:val="00436F3E"/>
    <w:rsid w:val="004B24E8"/>
    <w:rsid w:val="004E2CFD"/>
    <w:rsid w:val="00520790"/>
    <w:rsid w:val="005251D5"/>
    <w:rsid w:val="005471A6"/>
    <w:rsid w:val="0057246B"/>
    <w:rsid w:val="005C1295"/>
    <w:rsid w:val="005D46A8"/>
    <w:rsid w:val="005E3666"/>
    <w:rsid w:val="006009DC"/>
    <w:rsid w:val="00621CEE"/>
    <w:rsid w:val="00624A20"/>
    <w:rsid w:val="0064145C"/>
    <w:rsid w:val="006D600D"/>
    <w:rsid w:val="006F2789"/>
    <w:rsid w:val="00756CF5"/>
    <w:rsid w:val="007642C4"/>
    <w:rsid w:val="00771CCD"/>
    <w:rsid w:val="00783B6F"/>
    <w:rsid w:val="00787339"/>
    <w:rsid w:val="00791A3E"/>
    <w:rsid w:val="007C226D"/>
    <w:rsid w:val="007C3C3B"/>
    <w:rsid w:val="007F2206"/>
    <w:rsid w:val="00805732"/>
    <w:rsid w:val="00814485"/>
    <w:rsid w:val="00826781"/>
    <w:rsid w:val="00833EF0"/>
    <w:rsid w:val="00861881"/>
    <w:rsid w:val="00863E33"/>
    <w:rsid w:val="00881FC6"/>
    <w:rsid w:val="008823E7"/>
    <w:rsid w:val="008A4EEA"/>
    <w:rsid w:val="008C3725"/>
    <w:rsid w:val="008E01E5"/>
    <w:rsid w:val="009409C6"/>
    <w:rsid w:val="0096081E"/>
    <w:rsid w:val="00965F33"/>
    <w:rsid w:val="00982421"/>
    <w:rsid w:val="0099066D"/>
    <w:rsid w:val="009A674C"/>
    <w:rsid w:val="009B087F"/>
    <w:rsid w:val="009B184F"/>
    <w:rsid w:val="009C751D"/>
    <w:rsid w:val="009C76D0"/>
    <w:rsid w:val="00A24886"/>
    <w:rsid w:val="00A5299F"/>
    <w:rsid w:val="00A52CD7"/>
    <w:rsid w:val="00A705BB"/>
    <w:rsid w:val="00AA3527"/>
    <w:rsid w:val="00AB0B56"/>
    <w:rsid w:val="00AE1EED"/>
    <w:rsid w:val="00AF171C"/>
    <w:rsid w:val="00B25F22"/>
    <w:rsid w:val="00B44161"/>
    <w:rsid w:val="00B70524"/>
    <w:rsid w:val="00BA3D50"/>
    <w:rsid w:val="00BB176F"/>
    <w:rsid w:val="00BD1F83"/>
    <w:rsid w:val="00BE7B6F"/>
    <w:rsid w:val="00BF3871"/>
    <w:rsid w:val="00C15747"/>
    <w:rsid w:val="00C20F5C"/>
    <w:rsid w:val="00C46077"/>
    <w:rsid w:val="00C9073F"/>
    <w:rsid w:val="00CA5304"/>
    <w:rsid w:val="00CC4293"/>
    <w:rsid w:val="00CF3CF0"/>
    <w:rsid w:val="00D45847"/>
    <w:rsid w:val="00D612E0"/>
    <w:rsid w:val="00D6406C"/>
    <w:rsid w:val="00DB22D8"/>
    <w:rsid w:val="00DB513D"/>
    <w:rsid w:val="00DE27EF"/>
    <w:rsid w:val="00DF2204"/>
    <w:rsid w:val="00E01B4C"/>
    <w:rsid w:val="00E13739"/>
    <w:rsid w:val="00E15A43"/>
    <w:rsid w:val="00E309AE"/>
    <w:rsid w:val="00E41999"/>
    <w:rsid w:val="00E5446D"/>
    <w:rsid w:val="00E65E64"/>
    <w:rsid w:val="00E73A38"/>
    <w:rsid w:val="00E77DBF"/>
    <w:rsid w:val="00ED33E2"/>
    <w:rsid w:val="00ED6B97"/>
    <w:rsid w:val="00EE414D"/>
    <w:rsid w:val="00EE6456"/>
    <w:rsid w:val="00F173C8"/>
    <w:rsid w:val="00F408AC"/>
    <w:rsid w:val="00F671B1"/>
    <w:rsid w:val="00F856F0"/>
    <w:rsid w:val="00FA2870"/>
    <w:rsid w:val="00FB0903"/>
    <w:rsid w:val="00FD0C81"/>
    <w:rsid w:val="00FF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6915E"/>
  <w15:docId w15:val="{1B6DBC5E-634F-7B49-AFE8-0E4716FE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after="240"/>
      <w:jc w:val="center"/>
      <w:outlineLvl w:val="0"/>
    </w:pPr>
    <w:rPr>
      <w:b/>
      <w:sz w:val="32"/>
      <w:szCs w:val="32"/>
    </w:rPr>
  </w:style>
  <w:style w:type="paragraph" w:styleId="Heading2">
    <w:name w:val="heading 2"/>
    <w:basedOn w:val="Normal"/>
    <w:next w:val="Normal"/>
    <w:uiPriority w:val="9"/>
    <w:unhideWhenUsed/>
    <w:qFormat/>
    <w:pPr>
      <w:keepNext/>
      <w:spacing w:before="240" w:after="120"/>
      <w:outlineLvl w:val="1"/>
    </w:pPr>
    <w:rPr>
      <w:b/>
    </w:rPr>
  </w:style>
  <w:style w:type="paragraph" w:styleId="Heading3">
    <w:name w:val="heading 3"/>
    <w:basedOn w:val="Normal"/>
    <w:next w:val="Normal"/>
    <w:uiPriority w:val="9"/>
    <w:unhideWhenUsed/>
    <w:qFormat/>
    <w:pPr>
      <w:keepNext/>
      <w:spacing w:before="240" w:after="120"/>
      <w:outlineLvl w:val="2"/>
    </w:pPr>
    <w:rPr>
      <w:b/>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paragraph" w:styleId="BodyText">
    <w:name w:val="Body Text"/>
    <w:basedOn w:val="Normal"/>
    <w:link w:val="BodyTextChar"/>
    <w:rsid w:val="00DB22D8"/>
    <w:pPr>
      <w:spacing w:after="120"/>
    </w:pPr>
  </w:style>
  <w:style w:type="character" w:customStyle="1" w:styleId="BodyTextChar">
    <w:name w:val="Body Text Char"/>
    <w:basedOn w:val="DefaultParagraphFont"/>
    <w:link w:val="BodyText"/>
    <w:rsid w:val="00DB22D8"/>
  </w:style>
  <w:style w:type="character" w:styleId="Hyperlink">
    <w:name w:val="Hyperlink"/>
    <w:basedOn w:val="DefaultParagraphFont"/>
    <w:uiPriority w:val="99"/>
    <w:unhideWhenUsed/>
    <w:rsid w:val="005D46A8"/>
    <w:rPr>
      <w:color w:val="0000FF" w:themeColor="hyperlink"/>
      <w:u w:val="single"/>
    </w:rPr>
  </w:style>
  <w:style w:type="paragraph" w:styleId="ListParagraph">
    <w:name w:val="List Paragraph"/>
    <w:basedOn w:val="Normal"/>
    <w:uiPriority w:val="34"/>
    <w:qFormat/>
    <w:rsid w:val="00AE1EED"/>
    <w:pPr>
      <w:ind w:left="720"/>
      <w:contextualSpacing/>
    </w:pPr>
  </w:style>
  <w:style w:type="character" w:customStyle="1" w:styleId="TitleChar">
    <w:name w:val="Title Char"/>
    <w:link w:val="Title"/>
    <w:rsid w:val="00D45847"/>
    <w:rPr>
      <w:b/>
      <w:sz w:val="72"/>
      <w:szCs w:val="72"/>
    </w:rPr>
  </w:style>
  <w:style w:type="paragraph" w:styleId="Header">
    <w:name w:val="header"/>
    <w:basedOn w:val="Normal"/>
    <w:link w:val="HeaderChar"/>
    <w:uiPriority w:val="99"/>
    <w:unhideWhenUsed/>
    <w:rsid w:val="00A24886"/>
    <w:pPr>
      <w:tabs>
        <w:tab w:val="center" w:pos="4680"/>
        <w:tab w:val="right" w:pos="9360"/>
      </w:tabs>
    </w:pPr>
  </w:style>
  <w:style w:type="character" w:customStyle="1" w:styleId="HeaderChar">
    <w:name w:val="Header Char"/>
    <w:basedOn w:val="DefaultParagraphFont"/>
    <w:link w:val="Header"/>
    <w:uiPriority w:val="99"/>
    <w:rsid w:val="00A24886"/>
  </w:style>
  <w:style w:type="paragraph" w:styleId="Footer">
    <w:name w:val="footer"/>
    <w:basedOn w:val="Normal"/>
    <w:link w:val="FooterChar"/>
    <w:uiPriority w:val="99"/>
    <w:unhideWhenUsed/>
    <w:rsid w:val="00A24886"/>
    <w:pPr>
      <w:tabs>
        <w:tab w:val="center" w:pos="4680"/>
        <w:tab w:val="right" w:pos="9360"/>
      </w:tabs>
    </w:pPr>
  </w:style>
  <w:style w:type="character" w:customStyle="1" w:styleId="FooterChar">
    <w:name w:val="Footer Char"/>
    <w:basedOn w:val="DefaultParagraphFont"/>
    <w:link w:val="Footer"/>
    <w:uiPriority w:val="99"/>
    <w:rsid w:val="00A24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avkiran.saini@sjsu.edu" TargetMode="External"/><Relationship Id="rId13" Type="http://schemas.openxmlformats.org/officeDocument/2006/relationships/hyperlink" Target="https://www.sjsu.edu/learnanywher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ura.Roden@sjsu.edu" TargetMode="External"/><Relationship Id="rId12" Type="http://schemas.openxmlformats.org/officeDocument/2006/relationships/hyperlink" Target="https://www.sjsu.edu/ecampus/suppor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jsu.edu/senate/docs/S17-1.pdf" TargetMode="External"/><Relationship Id="rId5" Type="http://schemas.openxmlformats.org/officeDocument/2006/relationships/footnotes" Target="footnotes.xml"/><Relationship Id="rId15" Type="http://schemas.openxmlformats.org/officeDocument/2006/relationships/hyperlink" Target="http://www.sjsu.edu/gup/syllabusinfo/" TargetMode="External"/><Relationship Id="rId10" Type="http://schemas.openxmlformats.org/officeDocument/2006/relationships/hyperlink" Target="http://www.sjsu.edu/senate/docs/S16-9.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engage.com/c/fundamentals-of-financial-management-concise-edition-10e-brigham/9781337902571PF/?filterBy=Student" TargetMode="External"/><Relationship Id="rId14" Type="http://schemas.openxmlformats.org/officeDocument/2006/relationships/hyperlink" Target="http://www.sjsu.edu/senate/docs/S16-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2758</Words>
  <Characters>15723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Roden</dc:creator>
  <cp:lastModifiedBy>Laura Roden</cp:lastModifiedBy>
  <cp:revision>6</cp:revision>
  <dcterms:created xsi:type="dcterms:W3CDTF">2021-12-02T21:25:00Z</dcterms:created>
  <dcterms:modified xsi:type="dcterms:W3CDTF">2021-12-05T21:02:00Z</dcterms:modified>
</cp:coreProperties>
</file>